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5AB03" w14:textId="01D4C0F8" w:rsidR="00BB2D6F" w:rsidRPr="00A71FFF" w:rsidRDefault="00BB2D6F" w:rsidP="00BB2D6F">
      <w:pPr>
        <w:tabs>
          <w:tab w:val="right" w:pos="9639"/>
        </w:tabs>
        <w:rPr>
          <w:b/>
          <w:i/>
          <w:noProof/>
          <w:sz w:val="24"/>
          <w:szCs w:val="24"/>
        </w:rPr>
      </w:pPr>
      <w:r w:rsidRPr="00A71FFF">
        <w:rPr>
          <w:b/>
          <w:noProof/>
          <w:sz w:val="24"/>
          <w:szCs w:val="24"/>
        </w:rPr>
        <w:t xml:space="preserve">3GPP TSG </w:t>
      </w:r>
      <w:r w:rsidR="002F6068" w:rsidRPr="00A71FFF">
        <w:rPr>
          <w:b/>
          <w:noProof/>
          <w:sz w:val="24"/>
          <w:szCs w:val="24"/>
        </w:rPr>
        <w:t>RAN</w:t>
      </w:r>
      <w:r w:rsidRPr="00A71FFF">
        <w:rPr>
          <w:b/>
          <w:noProof/>
          <w:sz w:val="24"/>
          <w:szCs w:val="24"/>
        </w:rPr>
        <w:t xml:space="preserve"> Meeting #</w:t>
      </w:r>
      <w:r w:rsidR="00F051DC" w:rsidRPr="00A71FFF">
        <w:rPr>
          <w:b/>
          <w:noProof/>
          <w:sz w:val="24"/>
          <w:szCs w:val="24"/>
        </w:rPr>
        <w:t>9</w:t>
      </w:r>
      <w:r w:rsidR="00376BB7" w:rsidRPr="00A71FFF">
        <w:rPr>
          <w:b/>
          <w:noProof/>
          <w:sz w:val="24"/>
          <w:szCs w:val="24"/>
        </w:rPr>
        <w:t>2</w:t>
      </w:r>
      <w:r w:rsidR="00DD7ABE" w:rsidRPr="00A71FFF">
        <w:rPr>
          <w:b/>
          <w:noProof/>
          <w:sz w:val="24"/>
          <w:szCs w:val="24"/>
        </w:rPr>
        <w:t>-</w:t>
      </w:r>
      <w:r w:rsidR="00761B0C" w:rsidRPr="00A71FFF">
        <w:rPr>
          <w:b/>
          <w:noProof/>
          <w:sz w:val="24"/>
          <w:szCs w:val="24"/>
        </w:rPr>
        <w:t>e</w:t>
      </w:r>
      <w:r w:rsidRPr="00A71FFF">
        <w:rPr>
          <w:b/>
          <w:i/>
          <w:noProof/>
          <w:sz w:val="24"/>
          <w:szCs w:val="24"/>
        </w:rPr>
        <w:tab/>
      </w:r>
      <w:r w:rsidR="00760026" w:rsidRPr="00760026">
        <w:rPr>
          <w:b/>
          <w:noProof/>
          <w:sz w:val="24"/>
          <w:szCs w:val="24"/>
        </w:rPr>
        <w:t>RWS-210438</w:t>
      </w:r>
    </w:p>
    <w:p w14:paraId="3B5E4F4F" w14:textId="7D9F0109" w:rsidR="00BB2D6F" w:rsidRPr="004B7057" w:rsidRDefault="00DD7ABE" w:rsidP="004B7057">
      <w:pPr>
        <w:rPr>
          <w:b/>
          <w:noProof/>
          <w:sz w:val="24"/>
          <w:szCs w:val="24"/>
        </w:rPr>
      </w:pPr>
      <w:r w:rsidRPr="004B7057">
        <w:rPr>
          <w:b/>
          <w:noProof/>
          <w:sz w:val="24"/>
          <w:szCs w:val="24"/>
        </w:rPr>
        <w:t xml:space="preserve">Electronic Meeting, </w:t>
      </w:r>
      <w:r w:rsidR="002519F5" w:rsidRPr="004B7057">
        <w:rPr>
          <w:b/>
          <w:noProof/>
          <w:sz w:val="24"/>
          <w:szCs w:val="24"/>
        </w:rPr>
        <w:t>June</w:t>
      </w:r>
      <w:r w:rsidRPr="004B7057">
        <w:rPr>
          <w:b/>
          <w:noProof/>
          <w:sz w:val="24"/>
          <w:szCs w:val="24"/>
        </w:rPr>
        <w:t xml:space="preserve"> </w:t>
      </w:r>
      <w:r w:rsidR="007A6A13" w:rsidRPr="006A1B62">
        <w:rPr>
          <w:b/>
          <w:noProof/>
          <w:sz w:val="24"/>
          <w:szCs w:val="24"/>
        </w:rPr>
        <w:t>28</w:t>
      </w:r>
      <w:r w:rsidR="007A6A13" w:rsidRPr="004B7057">
        <w:rPr>
          <w:b/>
          <w:noProof/>
          <w:sz w:val="24"/>
          <w:szCs w:val="24"/>
        </w:rPr>
        <w:t xml:space="preserve"> </w:t>
      </w:r>
      <w:r w:rsidR="002519F5" w:rsidRPr="004B7057">
        <w:rPr>
          <w:b/>
          <w:noProof/>
          <w:sz w:val="24"/>
          <w:szCs w:val="24"/>
        </w:rPr>
        <w:t>–</w:t>
      </w:r>
      <w:r w:rsidRPr="004B7057">
        <w:rPr>
          <w:b/>
          <w:noProof/>
          <w:sz w:val="24"/>
          <w:szCs w:val="24"/>
        </w:rPr>
        <w:t xml:space="preserve"> </w:t>
      </w:r>
      <w:r w:rsidR="007A6A13" w:rsidRPr="006A1B62">
        <w:rPr>
          <w:b/>
          <w:noProof/>
          <w:sz w:val="24"/>
          <w:szCs w:val="24"/>
        </w:rPr>
        <w:t>July 2</w:t>
      </w:r>
      <w:r w:rsidRPr="004B7057">
        <w:rPr>
          <w:b/>
          <w:noProof/>
          <w:sz w:val="24"/>
          <w:szCs w:val="24"/>
        </w:rPr>
        <w:t>, 2021</w:t>
      </w:r>
      <w:bookmarkStart w:id="0" w:name="_GoBack"/>
      <w:bookmarkEnd w:id="0"/>
    </w:p>
    <w:p w14:paraId="2C154C89" w14:textId="77777777" w:rsidR="00C16BAF" w:rsidRPr="004B7057" w:rsidRDefault="00C16BAF" w:rsidP="00C16BAF">
      <w:pPr>
        <w:rPr>
          <w:b/>
          <w:bCs/>
          <w:noProof/>
          <w:sz w:val="22"/>
          <w:szCs w:val="22"/>
        </w:rPr>
      </w:pPr>
    </w:p>
    <w:p w14:paraId="4825FE82" w14:textId="77777777" w:rsidR="00236D1F" w:rsidRPr="004B7057" w:rsidRDefault="00CE72B3">
      <w:pPr>
        <w:spacing w:after="120"/>
        <w:ind w:left="1985" w:hanging="1985"/>
        <w:rPr>
          <w:b/>
          <w:bCs/>
          <w:sz w:val="22"/>
          <w:szCs w:val="22"/>
          <w:lang w:val="en-US"/>
        </w:rPr>
      </w:pPr>
      <w:r w:rsidRPr="004B7057">
        <w:rPr>
          <w:b/>
          <w:bCs/>
          <w:sz w:val="22"/>
          <w:szCs w:val="22"/>
        </w:rPr>
        <w:t>Source:</w:t>
      </w:r>
      <w:r w:rsidRPr="004B7057">
        <w:rPr>
          <w:b/>
          <w:bCs/>
          <w:sz w:val="22"/>
          <w:szCs w:val="22"/>
        </w:rPr>
        <w:tab/>
      </w:r>
      <w:r w:rsidR="002F6068" w:rsidRPr="004B7057">
        <w:rPr>
          <w:b/>
          <w:bCs/>
          <w:sz w:val="22"/>
          <w:szCs w:val="22"/>
          <w:lang w:eastAsia="zh-CN"/>
        </w:rPr>
        <w:t>Huawei</w:t>
      </w:r>
      <w:r w:rsidR="002F6068" w:rsidRPr="004B7057">
        <w:rPr>
          <w:b/>
          <w:bCs/>
          <w:sz w:val="22"/>
          <w:szCs w:val="22"/>
          <w:lang w:val="en-US" w:eastAsia="zh-CN"/>
        </w:rPr>
        <w:t>, HiSilicon</w:t>
      </w:r>
    </w:p>
    <w:p w14:paraId="74A199CA" w14:textId="1A8A9DAD" w:rsidR="00236D1F" w:rsidRPr="004B7057" w:rsidRDefault="00236D1F">
      <w:pPr>
        <w:spacing w:after="120"/>
        <w:ind w:left="1985" w:hanging="1985"/>
        <w:rPr>
          <w:b/>
          <w:bCs/>
          <w:sz w:val="22"/>
          <w:szCs w:val="22"/>
          <w:lang w:eastAsia="zh-CN"/>
        </w:rPr>
      </w:pPr>
      <w:r w:rsidRPr="004B7057">
        <w:rPr>
          <w:b/>
          <w:bCs/>
          <w:sz w:val="22"/>
          <w:szCs w:val="22"/>
        </w:rPr>
        <w:t>Title:</w:t>
      </w:r>
      <w:r w:rsidRPr="004B7057">
        <w:rPr>
          <w:b/>
          <w:bCs/>
          <w:sz w:val="22"/>
          <w:szCs w:val="22"/>
        </w:rPr>
        <w:tab/>
      </w:r>
      <w:r w:rsidR="00376BB7" w:rsidRPr="004B7057">
        <w:rPr>
          <w:b/>
          <w:bCs/>
          <w:sz w:val="22"/>
          <w:szCs w:val="22"/>
        </w:rPr>
        <w:t>NR FR2 enhancements</w:t>
      </w:r>
    </w:p>
    <w:p w14:paraId="7695CF0B" w14:textId="77777777" w:rsidR="00236D1F" w:rsidRPr="004B7057" w:rsidRDefault="00FA2944">
      <w:pPr>
        <w:spacing w:after="120"/>
        <w:ind w:left="1985" w:hanging="1985"/>
        <w:rPr>
          <w:b/>
          <w:bCs/>
          <w:sz w:val="22"/>
          <w:szCs w:val="22"/>
        </w:rPr>
      </w:pPr>
      <w:r w:rsidRPr="004B7057">
        <w:rPr>
          <w:b/>
          <w:bCs/>
          <w:sz w:val="22"/>
          <w:szCs w:val="22"/>
        </w:rPr>
        <w:t>Agenda item:</w:t>
      </w:r>
      <w:r w:rsidRPr="004B7057">
        <w:rPr>
          <w:b/>
          <w:bCs/>
          <w:sz w:val="22"/>
          <w:szCs w:val="22"/>
        </w:rPr>
        <w:tab/>
      </w:r>
      <w:r w:rsidR="00376BB7" w:rsidRPr="004B7057">
        <w:rPr>
          <w:b/>
          <w:bCs/>
          <w:sz w:val="22"/>
          <w:szCs w:val="22"/>
        </w:rPr>
        <w:t>4.1</w:t>
      </w:r>
    </w:p>
    <w:p w14:paraId="6C34D227" w14:textId="77777777" w:rsidR="00236D1F" w:rsidRPr="004B7057" w:rsidRDefault="00236D1F">
      <w:pPr>
        <w:spacing w:after="120"/>
        <w:ind w:left="1985" w:hanging="1985"/>
        <w:rPr>
          <w:b/>
          <w:bCs/>
          <w:sz w:val="22"/>
          <w:szCs w:val="22"/>
        </w:rPr>
      </w:pPr>
      <w:r w:rsidRPr="004B7057">
        <w:rPr>
          <w:b/>
          <w:bCs/>
          <w:sz w:val="22"/>
          <w:szCs w:val="22"/>
        </w:rPr>
        <w:t>Document for:</w:t>
      </w:r>
      <w:r w:rsidRPr="004B7057">
        <w:rPr>
          <w:b/>
          <w:bCs/>
          <w:sz w:val="22"/>
          <w:szCs w:val="22"/>
        </w:rPr>
        <w:tab/>
      </w:r>
      <w:r w:rsidR="00BB2D6F" w:rsidRPr="004B7057">
        <w:rPr>
          <w:b/>
          <w:bCs/>
          <w:sz w:val="22"/>
          <w:szCs w:val="22"/>
        </w:rPr>
        <w:t>Discussion and decision</w:t>
      </w:r>
    </w:p>
    <w:p w14:paraId="416F176E" w14:textId="77777777" w:rsidR="00236D1F" w:rsidRPr="004B7057" w:rsidRDefault="00236D1F">
      <w:pPr>
        <w:pBdr>
          <w:bottom w:val="single" w:sz="4" w:space="1" w:color="auto"/>
        </w:pBdr>
        <w:rPr>
          <w:b/>
          <w:bCs/>
          <w:sz w:val="22"/>
          <w:szCs w:val="22"/>
        </w:rPr>
      </w:pPr>
    </w:p>
    <w:p w14:paraId="5DE2BB23" w14:textId="77777777" w:rsidR="006159D2" w:rsidRPr="004B7057" w:rsidRDefault="006159D2" w:rsidP="00F94A01">
      <w:pPr>
        <w:pStyle w:val="Heading1"/>
        <w:numPr>
          <w:ilvl w:val="0"/>
          <w:numId w:val="2"/>
        </w:numPr>
        <w:autoSpaceDE w:val="0"/>
        <w:autoSpaceDN w:val="0"/>
        <w:adjustRightInd w:val="0"/>
        <w:snapToGrid w:val="0"/>
        <w:spacing w:before="120" w:after="120"/>
        <w:ind w:right="0"/>
        <w:jc w:val="both"/>
        <w:rPr>
          <w:rFonts w:ascii="Times New Roman" w:hAnsi="Times New Roman"/>
        </w:rPr>
      </w:pPr>
      <w:bookmarkStart w:id="1" w:name="_Ref124589705"/>
      <w:bookmarkStart w:id="2" w:name="_Ref129681862"/>
      <w:r w:rsidRPr="004B7057">
        <w:rPr>
          <w:rFonts w:ascii="Times New Roman" w:hAnsi="Times New Roman"/>
        </w:rPr>
        <w:t>Introduction</w:t>
      </w:r>
      <w:bookmarkEnd w:id="1"/>
      <w:bookmarkEnd w:id="2"/>
    </w:p>
    <w:p w14:paraId="3E29C5C9" w14:textId="0F1FE340" w:rsidR="00A15E4B" w:rsidRDefault="002519F5" w:rsidP="004B7057">
      <w:pPr>
        <w:jc w:val="both"/>
      </w:pPr>
      <w:r w:rsidRPr="006A1B62">
        <w:t xml:space="preserve">Even though the support of FR2 has been introduced since R15, compared with </w:t>
      </w:r>
      <w:r w:rsidR="00097D6A">
        <w:t xml:space="preserve">widely </w:t>
      </w:r>
      <w:r w:rsidRPr="006A1B62">
        <w:t>popular</w:t>
      </w:r>
      <w:r w:rsidR="00B252B9" w:rsidRPr="006A1B62">
        <w:t xml:space="preserve">ized </w:t>
      </w:r>
      <w:r w:rsidRPr="006A1B62">
        <w:t>deployment of 5G NR over FR1, commercial deployment of FR2</w:t>
      </w:r>
      <w:r w:rsidR="00B252B9" w:rsidRPr="006A1B62">
        <w:t>,</w:t>
      </w:r>
      <w:r w:rsidRPr="006A1B62">
        <w:t xml:space="preserve"> </w:t>
      </w:r>
      <w:r w:rsidR="00B252B9" w:rsidRPr="006A1B62">
        <w:t xml:space="preserve">as of today, </w:t>
      </w:r>
      <w:r w:rsidRPr="006A1B62">
        <w:t>is still quite limited</w:t>
      </w:r>
      <w:r w:rsidR="0034728A" w:rsidRPr="006A1B62">
        <w:t>.</w:t>
      </w:r>
      <w:r w:rsidR="004F0FEE" w:rsidRPr="006A1B62">
        <w:t xml:space="preserve"> A</w:t>
      </w:r>
      <w:r w:rsidR="0034728A" w:rsidRPr="006A1B62">
        <w:t>s the 1</w:t>
      </w:r>
      <w:r w:rsidR="0034728A" w:rsidRPr="006A1B62">
        <w:rPr>
          <w:vertAlign w:val="superscript"/>
        </w:rPr>
        <w:t>st</w:t>
      </w:r>
      <w:r w:rsidR="0034728A" w:rsidRPr="006A1B62">
        <w:t xml:space="preserve"> release of</w:t>
      </w:r>
      <w:r w:rsidR="00B252B9" w:rsidRPr="006A1B62">
        <w:t xml:space="preserve"> </w:t>
      </w:r>
      <w:r w:rsidRPr="006A1B62">
        <w:t>5G</w:t>
      </w:r>
      <w:r w:rsidR="00B252B9" w:rsidRPr="006A1B62">
        <w:t>-Advanced,</w:t>
      </w:r>
      <w:r w:rsidR="008D1FB3" w:rsidRPr="006A1B62">
        <w:t xml:space="preserve"> </w:t>
      </w:r>
      <w:r w:rsidR="00B252B9" w:rsidRPr="006A1B62">
        <w:t xml:space="preserve">R18 can </w:t>
      </w:r>
      <w:r w:rsidR="0034728A" w:rsidRPr="006A1B62">
        <w:t xml:space="preserve">help </w:t>
      </w:r>
      <w:r w:rsidR="004F0FEE" w:rsidRPr="006A1B62">
        <w:t>smoothing</w:t>
      </w:r>
      <w:r w:rsidR="00C71B38">
        <w:t xml:space="preserve"> and</w:t>
      </w:r>
      <w:r w:rsidR="004F0FEE" w:rsidRPr="006A1B62">
        <w:t xml:space="preserve"> </w:t>
      </w:r>
      <w:r w:rsidR="0034728A" w:rsidRPr="006A1B62">
        <w:t>enabling</w:t>
      </w:r>
      <w:r w:rsidR="00F26C7C">
        <w:t xml:space="preserve"> </w:t>
      </w:r>
      <w:r w:rsidR="008E44AF">
        <w:t xml:space="preserve">low-cost </w:t>
      </w:r>
      <w:r w:rsidR="00F26C7C">
        <w:t xml:space="preserve">and wider </w:t>
      </w:r>
      <w:r w:rsidR="00737EF0" w:rsidRPr="006A1B62">
        <w:t>deploy</w:t>
      </w:r>
      <w:r w:rsidR="0034728A" w:rsidRPr="006A1B62">
        <w:t>ment of FR2</w:t>
      </w:r>
      <w:r w:rsidR="00D92704" w:rsidRPr="006A1B62">
        <w:t>.</w:t>
      </w:r>
      <w:r w:rsidR="00C46A5A">
        <w:t xml:space="preserve"> </w:t>
      </w:r>
    </w:p>
    <w:p w14:paraId="78ABC78D" w14:textId="77777777" w:rsidR="00A15E4B" w:rsidRDefault="00A15E4B" w:rsidP="00A15E4B">
      <w:pPr>
        <w:jc w:val="both"/>
      </w:pPr>
    </w:p>
    <w:p w14:paraId="61D51396" w14:textId="7D31F004" w:rsidR="00B252B9" w:rsidRDefault="00C46A5A" w:rsidP="00A15E4B">
      <w:pPr>
        <w:jc w:val="both"/>
      </w:pPr>
      <w:r>
        <w:t xml:space="preserve">To this end, </w:t>
      </w:r>
      <w:r w:rsidR="00097D6A">
        <w:t xml:space="preserve">one possibility </w:t>
      </w:r>
      <w:r w:rsidR="00316EEF">
        <w:t xml:space="preserve">is to </w:t>
      </w:r>
      <w:r>
        <w:t>us</w:t>
      </w:r>
      <w:r w:rsidR="00316EEF">
        <w:t>e</w:t>
      </w:r>
      <w:r>
        <w:t xml:space="preserve"> large</w:t>
      </w:r>
      <w:r w:rsidR="00E40E59">
        <w:t>r</w:t>
      </w:r>
      <w:r>
        <w:t xml:space="preserve"> array</w:t>
      </w:r>
      <w:r w:rsidR="00097D6A">
        <w:t xml:space="preserve"> for analog beamforming</w:t>
      </w:r>
      <w:r>
        <w:t xml:space="preserve"> at gNB and/or UE</w:t>
      </w:r>
      <w:r w:rsidR="00143DC0">
        <w:t xml:space="preserve">, while </w:t>
      </w:r>
      <w:r w:rsidR="00CF16A5">
        <w:t xml:space="preserve">the </w:t>
      </w:r>
      <w:r w:rsidR="00097D6A">
        <w:t>number of digital TXRUs remains unchanged</w:t>
      </w:r>
      <w:r w:rsidR="00143DC0">
        <w:t xml:space="preserve"> (</w:t>
      </w:r>
      <w:r w:rsidR="00316EEF">
        <w:t xml:space="preserve">see </w:t>
      </w:r>
      <w:r w:rsidR="00316EEF">
        <w:rPr>
          <w:lang w:eastAsia="zh-CN"/>
        </w:rPr>
        <w:fldChar w:fldCharType="begin"/>
      </w:r>
      <w:r w:rsidR="00316EEF">
        <w:instrText xml:space="preserve"> REF _Ref73528199 \h </w:instrText>
      </w:r>
      <w:r w:rsidR="00316EEF">
        <w:rPr>
          <w:lang w:eastAsia="zh-CN"/>
        </w:rPr>
      </w:r>
      <w:r w:rsidR="00316EEF">
        <w:rPr>
          <w:lang w:eastAsia="zh-CN"/>
        </w:rPr>
        <w:fldChar w:fldCharType="separate"/>
      </w:r>
      <w:r w:rsidR="005000BA" w:rsidRPr="006A1B62">
        <w:t xml:space="preserve">Figure </w:t>
      </w:r>
      <w:r w:rsidR="005000BA">
        <w:rPr>
          <w:noProof/>
        </w:rPr>
        <w:t>1</w:t>
      </w:r>
      <w:r w:rsidR="00316EEF">
        <w:rPr>
          <w:lang w:eastAsia="zh-CN"/>
        </w:rPr>
        <w:fldChar w:fldCharType="end"/>
      </w:r>
      <w:r w:rsidR="00316EEF">
        <w:t xml:space="preserve"> below</w:t>
      </w:r>
      <w:r w:rsidR="00097D6A">
        <w:t>)</w:t>
      </w:r>
      <w:r w:rsidR="00143DC0">
        <w:t xml:space="preserve">. This </w:t>
      </w:r>
      <w:r>
        <w:t xml:space="preserve">can help </w:t>
      </w:r>
      <w:r w:rsidR="00097D6A">
        <w:t>extend</w:t>
      </w:r>
      <w:r w:rsidR="00316EEF">
        <w:t>ing</w:t>
      </w:r>
      <w:r w:rsidR="00097D6A">
        <w:t xml:space="preserve"> the coverage</w:t>
      </w:r>
      <w:r w:rsidR="00C71B38">
        <w:t>,</w:t>
      </w:r>
      <w:r w:rsidR="00097D6A">
        <w:t xml:space="preserve"> and thereby enabling low-cost </w:t>
      </w:r>
      <w:r w:rsidR="00BF4E7B">
        <w:t xml:space="preserve">FR2 </w:t>
      </w:r>
      <w:r w:rsidR="00097D6A">
        <w:t xml:space="preserve">deployment reusing existing FR1 </w:t>
      </w:r>
      <w:r w:rsidR="00F26C7C">
        <w:t xml:space="preserve">urban </w:t>
      </w:r>
      <w:r w:rsidR="00097D6A">
        <w:t>macro site locations.</w:t>
      </w:r>
      <w:r w:rsidR="00FC7F4F">
        <w:t xml:space="preserve"> With such large-array FR2 gNB and/or UE, it </w:t>
      </w:r>
      <w:r w:rsidR="00354A4F">
        <w:t>is</w:t>
      </w:r>
      <w:r w:rsidR="00820172">
        <w:t xml:space="preserve"> </w:t>
      </w:r>
      <w:r w:rsidR="00421974">
        <w:t xml:space="preserve">necessary to </w:t>
      </w:r>
      <w:r w:rsidR="00FC7F4F">
        <w:t xml:space="preserve">evaluate whether the </w:t>
      </w:r>
      <w:r w:rsidR="00312FBD">
        <w:t xml:space="preserve">existing </w:t>
      </w:r>
      <w:r w:rsidR="00FC7F4F">
        <w:t>specification support on</w:t>
      </w:r>
      <w:r w:rsidR="00421974">
        <w:t xml:space="preserve"> </w:t>
      </w:r>
      <w:r w:rsidR="00316EEF">
        <w:t xml:space="preserve">mobility, </w:t>
      </w:r>
      <w:r>
        <w:t>capacity</w:t>
      </w:r>
      <w:r w:rsidR="00421974">
        <w:t>,</w:t>
      </w:r>
      <w:r w:rsidR="003E4E84">
        <w:t xml:space="preserve"> </w:t>
      </w:r>
      <w:r w:rsidR="00F26C7C">
        <w:t>and</w:t>
      </w:r>
      <w:r w:rsidR="00421974">
        <w:t xml:space="preserve"> </w:t>
      </w:r>
      <w:r w:rsidR="00461721">
        <w:t xml:space="preserve">energy </w:t>
      </w:r>
      <w:r w:rsidR="00F26C7C">
        <w:t xml:space="preserve">saving </w:t>
      </w:r>
      <w:r w:rsidR="00FC7F4F">
        <w:t xml:space="preserve">is enough and what enhancements are needed. </w:t>
      </w:r>
      <w:r w:rsidR="00F26C7C">
        <w:t xml:space="preserve">In this paper, we </w:t>
      </w:r>
      <w:r w:rsidR="00143DC0">
        <w:t xml:space="preserve">provide our views </w:t>
      </w:r>
      <w:r w:rsidR="00F26C7C">
        <w:t>on these aspects</w:t>
      </w:r>
      <w:r w:rsidR="00143DC0">
        <w:t xml:space="preserve">. </w:t>
      </w:r>
      <w:r w:rsidR="003E4E84">
        <w:t xml:space="preserve"> </w:t>
      </w:r>
    </w:p>
    <w:p w14:paraId="06E3134E" w14:textId="0F8BD637" w:rsidR="00F73C35" w:rsidRDefault="00F73C35" w:rsidP="001448FC">
      <w:pPr>
        <w:jc w:val="center"/>
        <w:rPr>
          <w:lang w:eastAsia="zh-CN"/>
        </w:rPr>
      </w:pPr>
    </w:p>
    <w:p w14:paraId="0D3FCE0B" w14:textId="3FC28D0A" w:rsidR="00B353EE" w:rsidRDefault="004F15D4" w:rsidP="001448FC">
      <w:pPr>
        <w:jc w:val="center"/>
        <w:rPr>
          <w:lang w:eastAsia="zh-CN"/>
        </w:rPr>
      </w:pPr>
      <w:r>
        <w:rPr>
          <w:noProof/>
          <w:lang w:val="en-US" w:eastAsia="zh-CN"/>
        </w:rPr>
        <w:drawing>
          <wp:inline distT="0" distB="0" distL="0" distR="0" wp14:anchorId="25A97BEC" wp14:editId="21DFCF7B">
            <wp:extent cx="3637777" cy="1305027"/>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5331" cy="1325674"/>
                    </a:xfrm>
                    <a:prstGeom prst="rect">
                      <a:avLst/>
                    </a:prstGeom>
                  </pic:spPr>
                </pic:pic>
              </a:graphicData>
            </a:graphic>
          </wp:inline>
        </w:drawing>
      </w:r>
    </w:p>
    <w:p w14:paraId="740C60FC" w14:textId="1E2EDDA7" w:rsidR="001448FC" w:rsidRPr="006A1B62" w:rsidRDefault="001448FC" w:rsidP="001448FC">
      <w:pPr>
        <w:pStyle w:val="Caption"/>
        <w:rPr>
          <w:lang w:eastAsia="zh-CN"/>
        </w:rPr>
      </w:pPr>
      <w:bookmarkStart w:id="3" w:name="_Ref73528199"/>
      <w:r w:rsidRPr="006A1B62">
        <w:t xml:space="preserve">Figure </w:t>
      </w:r>
      <w:r w:rsidRPr="00C034BA">
        <w:fldChar w:fldCharType="begin"/>
      </w:r>
      <w:r w:rsidRPr="006A1B62">
        <w:instrText xml:space="preserve"> SEQ Figure \* ARABIC </w:instrText>
      </w:r>
      <w:r w:rsidRPr="00C034BA">
        <w:fldChar w:fldCharType="separate"/>
      </w:r>
      <w:r w:rsidR="005000BA">
        <w:rPr>
          <w:noProof/>
        </w:rPr>
        <w:t>1</w:t>
      </w:r>
      <w:r w:rsidRPr="00C034BA">
        <w:fldChar w:fldCharType="end"/>
      </w:r>
      <w:bookmarkEnd w:id="3"/>
      <w:r w:rsidRPr="006A1B62">
        <w:t xml:space="preserve"> </w:t>
      </w:r>
      <w:r>
        <w:rPr>
          <w:rFonts w:hint="eastAsia"/>
          <w:lang w:eastAsia="zh-CN"/>
        </w:rPr>
        <w:t>Ill</w:t>
      </w:r>
      <w:r w:rsidR="006864E1">
        <w:t>ustration of large-</w:t>
      </w:r>
      <w:r>
        <w:t>array FR2 gNB</w:t>
      </w:r>
    </w:p>
    <w:p w14:paraId="760C1A3B" w14:textId="1510326D" w:rsidR="00502DB5" w:rsidRPr="004B7057" w:rsidRDefault="00C46A5A" w:rsidP="00F94A01">
      <w:pPr>
        <w:pStyle w:val="Heading1"/>
        <w:numPr>
          <w:ilvl w:val="0"/>
          <w:numId w:val="2"/>
        </w:numPr>
        <w:autoSpaceDE w:val="0"/>
        <w:autoSpaceDN w:val="0"/>
        <w:adjustRightInd w:val="0"/>
        <w:snapToGrid w:val="0"/>
        <w:spacing w:before="120" w:after="120"/>
        <w:ind w:right="0"/>
        <w:jc w:val="both"/>
        <w:rPr>
          <w:rFonts w:ascii="Times New Roman" w:hAnsi="Times New Roman"/>
        </w:rPr>
      </w:pPr>
      <w:r>
        <w:rPr>
          <w:rFonts w:ascii="Times New Roman" w:hAnsi="Times New Roman"/>
        </w:rPr>
        <w:t xml:space="preserve">Motivation of </w:t>
      </w:r>
      <w:r w:rsidR="0002635A">
        <w:rPr>
          <w:rFonts w:ascii="Times New Roman" w:hAnsi="Times New Roman"/>
        </w:rPr>
        <w:t xml:space="preserve">using </w:t>
      </w:r>
      <w:r>
        <w:rPr>
          <w:rFonts w:ascii="Times New Roman" w:hAnsi="Times New Roman"/>
        </w:rPr>
        <w:t>large array</w:t>
      </w:r>
    </w:p>
    <w:p w14:paraId="190642E5" w14:textId="555DD103" w:rsidR="00E27E67" w:rsidRPr="006A1B62" w:rsidRDefault="00C71B38" w:rsidP="004B7057">
      <w:pPr>
        <w:jc w:val="both"/>
      </w:pPr>
      <w:r>
        <w:t>C</w:t>
      </w:r>
      <w:r w:rsidR="00B21127" w:rsidRPr="006A1B62">
        <w:t>overage</w:t>
      </w:r>
      <w:r w:rsidR="00DD6E5E">
        <w:t xml:space="preserve"> has been </w:t>
      </w:r>
      <w:r w:rsidR="00B21127" w:rsidRPr="006A1B62">
        <w:rPr>
          <w:lang w:eastAsia="zh-CN"/>
        </w:rPr>
        <w:t xml:space="preserve">the </w:t>
      </w:r>
      <w:r w:rsidR="00D452AC" w:rsidRPr="006A1B62">
        <w:t xml:space="preserve">major </w:t>
      </w:r>
      <w:r w:rsidR="002B3DC1" w:rsidRPr="006A1B62">
        <w:t>bottleneck</w:t>
      </w:r>
      <w:r w:rsidR="00DD6E5E">
        <w:t xml:space="preserve"> that</w:t>
      </w:r>
      <w:r w:rsidR="00D452AC" w:rsidRPr="006A1B62">
        <w:t xml:space="preserve"> limited the deployment of FR2</w:t>
      </w:r>
      <w:r w:rsidR="00892AB4" w:rsidRPr="006A1B62">
        <w:t xml:space="preserve"> in the past</w:t>
      </w:r>
      <w:r w:rsidR="00E16BA6" w:rsidRPr="006A1B62">
        <w:t>.</w:t>
      </w:r>
      <w:r w:rsidR="00D452AC" w:rsidRPr="006A1B62">
        <w:t xml:space="preserve"> </w:t>
      </w:r>
      <w:r w:rsidR="00AA738C" w:rsidRPr="006A1B62">
        <w:t xml:space="preserve">Looking at the evolution from R15 to R17, </w:t>
      </w:r>
      <w:r w:rsidR="00E27E67" w:rsidRPr="006A1B62">
        <w:t>IAB has been introduced in R16 and enhanced in R17 to extend FR2 coverage</w:t>
      </w:r>
      <w:r w:rsidR="00E1766F">
        <w:t xml:space="preserve">. Still, </w:t>
      </w:r>
      <w:r w:rsidR="00E27E67" w:rsidRPr="006A1B62">
        <w:t>acquiring additiona</w:t>
      </w:r>
      <w:r w:rsidR="00E1766F">
        <w:t xml:space="preserve">l site locations for IAB nodes </w:t>
      </w:r>
      <w:r w:rsidR="00324E6F">
        <w:t>may not be feasible in</w:t>
      </w:r>
      <w:r w:rsidR="00E16BA6" w:rsidRPr="004B7057">
        <w:t xml:space="preserve"> certain regions, </w:t>
      </w:r>
      <w:r w:rsidR="00E1766F">
        <w:t xml:space="preserve">and it </w:t>
      </w:r>
      <w:r w:rsidR="00E16BA6" w:rsidRPr="004B7057">
        <w:t>would incur higher cost of deployment and higher network management complexit</w:t>
      </w:r>
      <w:r w:rsidR="007D03B6" w:rsidRPr="006A1B62">
        <w:t xml:space="preserve">y. </w:t>
      </w:r>
      <w:r w:rsidR="00C42648">
        <w:t xml:space="preserve">In </w:t>
      </w:r>
      <w:r w:rsidR="00E1766F">
        <w:t xml:space="preserve">terms of </w:t>
      </w:r>
      <w:r w:rsidR="00E1766F" w:rsidRPr="004B7057">
        <w:t>cost of deployment</w:t>
      </w:r>
      <w:r w:rsidR="00C42648">
        <w:t xml:space="preserve">, </w:t>
      </w:r>
      <w:r w:rsidR="00E16BA6" w:rsidRPr="006A1B62">
        <w:t xml:space="preserve">it </w:t>
      </w:r>
      <w:r w:rsidR="00892AB4" w:rsidRPr="006A1B62">
        <w:t xml:space="preserve">is </w:t>
      </w:r>
      <w:r w:rsidR="00E1766F">
        <w:t>more</w:t>
      </w:r>
      <w:r w:rsidR="00C87625" w:rsidRPr="006A1B62">
        <w:t xml:space="preserve"> </w:t>
      </w:r>
      <w:r w:rsidR="00E16BA6" w:rsidRPr="006A1B62">
        <w:t xml:space="preserve">efficient </w:t>
      </w:r>
      <w:r w:rsidR="002B3DC1" w:rsidRPr="006A1B62">
        <w:t>t</w:t>
      </w:r>
      <w:r w:rsidR="00E16BA6" w:rsidRPr="006A1B62">
        <w:t xml:space="preserve">o deploy FR2 </w:t>
      </w:r>
      <w:r w:rsidR="00F76E2D">
        <w:t>reusing</w:t>
      </w:r>
      <w:r w:rsidR="002B3DC1" w:rsidRPr="006A1B62">
        <w:t xml:space="preserve"> e</w:t>
      </w:r>
      <w:r w:rsidR="00E16BA6" w:rsidRPr="006A1B62">
        <w:t xml:space="preserve">xisting site </w:t>
      </w:r>
      <w:r w:rsidR="002B3DC1" w:rsidRPr="006A1B62">
        <w:t xml:space="preserve">locations obtained </w:t>
      </w:r>
      <w:r w:rsidR="00E16BA6" w:rsidRPr="006A1B62">
        <w:t>for FR1</w:t>
      </w:r>
      <w:r w:rsidR="00F76E2D">
        <w:t>;</w:t>
      </w:r>
      <w:r w:rsidR="005C7881" w:rsidRPr="006A1B62">
        <w:t xml:space="preserve"> in other words, to </w:t>
      </w:r>
      <w:r w:rsidR="00A75603">
        <w:t>support</w:t>
      </w:r>
      <w:r w:rsidR="005C7881" w:rsidRPr="006A1B62">
        <w:t xml:space="preserve"> </w:t>
      </w:r>
      <w:r w:rsidR="00A53B87">
        <w:t>macro FR2 gNB</w:t>
      </w:r>
      <w:r w:rsidR="00A53B87">
        <w:rPr>
          <w:lang w:eastAsia="zh-CN"/>
        </w:rPr>
        <w:t xml:space="preserve"> that is capable of providing continuous coverage </w:t>
      </w:r>
      <w:r w:rsidR="00A53B87">
        <w:t xml:space="preserve">for </w:t>
      </w:r>
      <w:r w:rsidR="005C7881" w:rsidRPr="006A1B62">
        <w:t xml:space="preserve">a </w:t>
      </w:r>
      <w:r w:rsidR="00C1236D" w:rsidRPr="006A1B62">
        <w:t>typical ISD from 300 to 400</w:t>
      </w:r>
      <w:r>
        <w:t xml:space="preserve"> </w:t>
      </w:r>
      <w:r w:rsidR="00C1236D" w:rsidRPr="006A1B62">
        <w:t xml:space="preserve">m. </w:t>
      </w:r>
      <w:r w:rsidR="00F76E2D">
        <w:t>During</w:t>
      </w:r>
      <w:r w:rsidR="00A53B87">
        <w:t xml:space="preserve"> the evaluation</w:t>
      </w:r>
      <w:r w:rsidR="00F76E2D">
        <w:t>s</w:t>
      </w:r>
      <w:r w:rsidR="00A53B87">
        <w:t xml:space="preserve"> of R17 coverage enhancements </w:t>
      </w:r>
      <w:r w:rsidR="00A53B87">
        <w:fldChar w:fldCharType="begin"/>
      </w:r>
      <w:r w:rsidR="00A53B87">
        <w:instrText xml:space="preserve"> REF _Ref73554868 \r \h </w:instrText>
      </w:r>
      <w:r w:rsidR="00A53B87">
        <w:fldChar w:fldCharType="separate"/>
      </w:r>
      <w:r w:rsidR="005000BA">
        <w:t>[1]</w:t>
      </w:r>
      <w:r w:rsidR="00A53B87">
        <w:fldChar w:fldCharType="end"/>
      </w:r>
      <w:r w:rsidR="00A53B87">
        <w:t>, a targeted ISD of 200</w:t>
      </w:r>
      <w:r w:rsidR="00B34864">
        <w:t xml:space="preserve"> </w:t>
      </w:r>
      <w:r w:rsidR="00A53B87">
        <w:t xml:space="preserve">m was used </w:t>
      </w:r>
      <w:r w:rsidR="00A53B87" w:rsidRPr="000668E1">
        <w:t>for observation and bottleneck identification</w:t>
      </w:r>
      <w:r w:rsidR="00F76E2D">
        <w:t xml:space="preserve"> in urban macro scenario, and the targeted DL data rate is merely </w:t>
      </w:r>
      <w:r w:rsidR="00F76E2D" w:rsidRPr="00F76E2D">
        <w:t>25</w:t>
      </w:r>
      <w:r>
        <w:t xml:space="preserve"> </w:t>
      </w:r>
      <w:r w:rsidR="00F76E2D" w:rsidRPr="00F76E2D">
        <w:t>Mbps</w:t>
      </w:r>
      <w:r w:rsidR="000F0EF0">
        <w:t xml:space="preserve"> which is obviously not appealing for FR2</w:t>
      </w:r>
      <w:r w:rsidR="00F76E2D">
        <w:t xml:space="preserve"> – </w:t>
      </w:r>
      <w:r w:rsidR="00287D88">
        <w:t xml:space="preserve">a </w:t>
      </w:r>
      <w:r w:rsidR="00F76E2D">
        <w:t xml:space="preserve">larger targeted ISD and </w:t>
      </w:r>
      <w:r w:rsidR="00287D88">
        <w:t xml:space="preserve">a higher targeted </w:t>
      </w:r>
      <w:r w:rsidR="00F76E2D">
        <w:t xml:space="preserve">data rate need to be considered. </w:t>
      </w:r>
      <w:r w:rsidR="00287D88">
        <w:t>Since R15, a</w:t>
      </w:r>
      <w:r w:rsidR="00F76E2D">
        <w:t>nalog beamforming</w:t>
      </w:r>
      <w:r w:rsidR="00287D88">
        <w:t xml:space="preserve"> at both gNB and UE</w:t>
      </w:r>
      <w:r w:rsidR="00F76E2D">
        <w:t xml:space="preserve"> was introduced to extend </w:t>
      </w:r>
      <w:r w:rsidR="00982344">
        <w:t>FR2</w:t>
      </w:r>
      <w:r w:rsidR="00EC7EE2">
        <w:t xml:space="preserve"> </w:t>
      </w:r>
      <w:r w:rsidR="00982344">
        <w:t>coverage</w:t>
      </w:r>
      <w:r w:rsidR="00F76E2D">
        <w:t>,</w:t>
      </w:r>
      <w:r>
        <w:t xml:space="preserve"> so</w:t>
      </w:r>
      <w:r w:rsidR="00F76E2D">
        <w:t xml:space="preserve"> it is natural to </w:t>
      </w:r>
      <w:r>
        <w:t>consider if</w:t>
      </w:r>
      <w:r w:rsidR="00F76E2D">
        <w:t xml:space="preserve"> </w:t>
      </w:r>
      <w:r w:rsidR="00287D88">
        <w:t xml:space="preserve">using </w:t>
      </w:r>
      <w:r w:rsidR="00F76E2D">
        <w:t xml:space="preserve">larger </w:t>
      </w:r>
      <w:r w:rsidR="00287D88">
        <w:t>array for</w:t>
      </w:r>
      <w:r w:rsidR="00F76E2D">
        <w:t xml:space="preserve"> analog beamforming </w:t>
      </w:r>
      <w:r w:rsidR="00066BD6">
        <w:t xml:space="preserve">at gNB and/or UE </w:t>
      </w:r>
      <w:r w:rsidR="00F76E2D">
        <w:t xml:space="preserve">can </w:t>
      </w:r>
      <w:r w:rsidR="00287D88">
        <w:t xml:space="preserve">further improve </w:t>
      </w:r>
      <w:r w:rsidR="00F83BE7">
        <w:t xml:space="preserve">the </w:t>
      </w:r>
      <w:r w:rsidR="00287D88">
        <w:t xml:space="preserve">coverage </w:t>
      </w:r>
      <w:r w:rsidR="00F83BE7">
        <w:t xml:space="preserve">performance </w:t>
      </w:r>
      <w:r w:rsidR="00C666C2">
        <w:t>of</w:t>
      </w:r>
      <w:r w:rsidR="00287D88">
        <w:t xml:space="preserve"> FR2</w:t>
      </w:r>
      <w:r w:rsidR="00F76E2D">
        <w:t xml:space="preserve">. </w:t>
      </w:r>
      <w:r w:rsidR="00A75488">
        <w:t xml:space="preserve">IAB can still be deployed in areas that cannot be reached by macro FR2 gNB, </w:t>
      </w:r>
      <w:r w:rsidR="003476E7">
        <w:t>i.e. only when needed</w:t>
      </w:r>
      <w:r w:rsidR="00A75488">
        <w:t xml:space="preserve">. </w:t>
      </w:r>
    </w:p>
    <w:p w14:paraId="41840C45" w14:textId="77777777" w:rsidR="00892AB4" w:rsidRDefault="00892AB4" w:rsidP="004B7057">
      <w:pPr>
        <w:jc w:val="both"/>
      </w:pPr>
    </w:p>
    <w:p w14:paraId="1BBA3386" w14:textId="69882494" w:rsidR="00434218" w:rsidRPr="006A1B62" w:rsidRDefault="00434218" w:rsidP="00AD706E">
      <w:pPr>
        <w:pStyle w:val="Heading2"/>
      </w:pPr>
      <w:r>
        <w:t xml:space="preserve">Large array </w:t>
      </w:r>
      <w:r w:rsidR="007607E0">
        <w:t xml:space="preserve">at </w:t>
      </w:r>
      <w:r>
        <w:t>gNB</w:t>
      </w:r>
    </w:p>
    <w:p w14:paraId="548A1598" w14:textId="2C8896EB" w:rsidR="007D03B6" w:rsidRDefault="005C7881" w:rsidP="004B7057">
      <w:pPr>
        <w:jc w:val="both"/>
        <w:rPr>
          <w:lang w:eastAsia="zh-CN"/>
        </w:rPr>
      </w:pPr>
      <w:r w:rsidRPr="006A1B62">
        <w:t xml:space="preserve">In R15~17, a FR2 gNB is typically assumed to </w:t>
      </w:r>
      <w:r w:rsidR="00C71B38">
        <w:t>have</w:t>
      </w:r>
      <w:r w:rsidRPr="006A1B62">
        <w:t xml:space="preserve"> up to 256 antenna elements</w:t>
      </w:r>
      <w:r w:rsidR="00F83BE7">
        <w:t xml:space="preserve"> </w:t>
      </w:r>
      <w:r w:rsidR="00F83BE7">
        <w:fldChar w:fldCharType="begin"/>
      </w:r>
      <w:r w:rsidR="00F83BE7">
        <w:instrText xml:space="preserve"> REF _Ref73554868 \r \h </w:instrText>
      </w:r>
      <w:r w:rsidR="00F83BE7">
        <w:fldChar w:fldCharType="separate"/>
      </w:r>
      <w:r w:rsidR="005000BA">
        <w:t>[1]</w:t>
      </w:r>
      <w:r w:rsidR="00F83BE7">
        <w:fldChar w:fldCharType="end"/>
      </w:r>
      <w:r w:rsidRPr="006A1B62">
        <w:t xml:space="preserve">, which unnecessarily restricted the targeted scenarios, the specification support, and then practical deployment of FR2. In R18, </w:t>
      </w:r>
      <w:r w:rsidR="00C1236D" w:rsidRPr="006A1B62">
        <w:t xml:space="preserve">it </w:t>
      </w:r>
      <w:r w:rsidR="00A932D7">
        <w:t xml:space="preserve">is </w:t>
      </w:r>
      <w:r w:rsidR="00C1236D" w:rsidRPr="006A1B62">
        <w:t xml:space="preserve">necessary to </w:t>
      </w:r>
      <w:r w:rsidRPr="006A1B62">
        <w:t>revisit such fundamental assumption</w:t>
      </w:r>
      <w:r w:rsidR="00C71B38">
        <w:t>s</w:t>
      </w:r>
      <w:r w:rsidRPr="006A1B62">
        <w:t xml:space="preserve">, </w:t>
      </w:r>
      <w:r w:rsidR="00F83BE7">
        <w:t>i.e., to consider a</w:t>
      </w:r>
      <w:r w:rsidR="00C1236D" w:rsidRPr="006A1B62">
        <w:t xml:space="preserve"> </w:t>
      </w:r>
      <w:r w:rsidR="00211608">
        <w:t xml:space="preserve">large-array </w:t>
      </w:r>
      <w:r w:rsidR="00C1236D" w:rsidRPr="006A1B62">
        <w:t xml:space="preserve">gNB </w:t>
      </w:r>
      <w:r w:rsidR="00F83BE7">
        <w:t>with</w:t>
      </w:r>
      <w:r w:rsidR="00C1236D" w:rsidRPr="006A1B62">
        <w:t xml:space="preserve"> </w:t>
      </w:r>
      <w:r w:rsidR="003E4F07" w:rsidRPr="00AB3C9B">
        <w:t>1024</w:t>
      </w:r>
      <w:r w:rsidR="00B46F0A" w:rsidRPr="00AB3C9B">
        <w:rPr>
          <w:rFonts w:hint="eastAsia"/>
          <w:lang w:eastAsia="zh-CN"/>
        </w:rPr>
        <w:t>~</w:t>
      </w:r>
      <w:r w:rsidR="00B46F0A" w:rsidRPr="00AB3C9B">
        <w:t>4096</w:t>
      </w:r>
      <w:r w:rsidR="00C1236D" w:rsidRPr="00AB3C9B">
        <w:t xml:space="preserve"> elements</w:t>
      </w:r>
      <w:r w:rsidR="00C1236D" w:rsidRPr="006A1B62">
        <w:t>, t</w:t>
      </w:r>
      <w:r w:rsidR="00C1236D" w:rsidRPr="006A1B62">
        <w:rPr>
          <w:lang w:eastAsia="zh-CN"/>
        </w:rPr>
        <w:t xml:space="preserve">he size of which is manageable at </w:t>
      </w:r>
      <w:r w:rsidR="00C71B38">
        <w:rPr>
          <w:lang w:eastAsia="zh-CN"/>
        </w:rPr>
        <w:t xml:space="preserve">a </w:t>
      </w:r>
      <w:r w:rsidR="00C1236D" w:rsidRPr="006A1B62">
        <w:rPr>
          <w:lang w:eastAsia="zh-CN"/>
        </w:rPr>
        <w:t>macro radio tower</w:t>
      </w:r>
      <w:r w:rsidR="00D92704" w:rsidRPr="006A1B62">
        <w:t>.</w:t>
      </w:r>
      <w:r w:rsidR="007D03B6" w:rsidRPr="006A1B62">
        <w:rPr>
          <w:lang w:eastAsia="zh-CN"/>
        </w:rPr>
        <w:t xml:space="preserve"> Some preliminary analysis from </w:t>
      </w:r>
      <w:r w:rsidRPr="006A1B62">
        <w:rPr>
          <w:lang w:eastAsia="zh-CN"/>
        </w:rPr>
        <w:t>a</w:t>
      </w:r>
      <w:r w:rsidR="00BB368B">
        <w:rPr>
          <w:lang w:eastAsia="zh-CN"/>
        </w:rPr>
        <w:t>n</w:t>
      </w:r>
      <w:r w:rsidRPr="006A1B62">
        <w:rPr>
          <w:lang w:eastAsia="zh-CN"/>
        </w:rPr>
        <w:t xml:space="preserve"> </w:t>
      </w:r>
      <w:r w:rsidR="00BB368B">
        <w:rPr>
          <w:lang w:eastAsia="zh-CN"/>
        </w:rPr>
        <w:t xml:space="preserve">urban macro </w:t>
      </w:r>
      <w:r w:rsidR="007D03B6" w:rsidRPr="006A1B62">
        <w:rPr>
          <w:lang w:eastAsia="zh-CN"/>
        </w:rPr>
        <w:t xml:space="preserve">trial field </w:t>
      </w:r>
      <w:r w:rsidR="00452D47">
        <w:rPr>
          <w:lang w:eastAsia="zh-CN"/>
        </w:rPr>
        <w:t xml:space="preserve">(ISD ranged from 300 to 400 m) </w:t>
      </w:r>
      <w:r w:rsidR="007D03B6" w:rsidRPr="006A1B62">
        <w:rPr>
          <w:lang w:eastAsia="zh-CN"/>
        </w:rPr>
        <w:t xml:space="preserve">is provided in </w:t>
      </w:r>
      <w:r w:rsidR="00BA2FD9">
        <w:rPr>
          <w:lang w:eastAsia="zh-CN"/>
        </w:rPr>
        <w:fldChar w:fldCharType="begin"/>
      </w:r>
      <w:r w:rsidR="00BA2FD9">
        <w:rPr>
          <w:lang w:eastAsia="zh-CN"/>
        </w:rPr>
        <w:instrText xml:space="preserve"> REF _Ref73542359 \h </w:instrText>
      </w:r>
      <w:r w:rsidR="00BA2FD9">
        <w:rPr>
          <w:lang w:eastAsia="zh-CN"/>
        </w:rPr>
      </w:r>
      <w:r w:rsidR="00BA2FD9">
        <w:rPr>
          <w:lang w:eastAsia="zh-CN"/>
        </w:rPr>
        <w:fldChar w:fldCharType="separate"/>
      </w:r>
      <w:r w:rsidR="005000BA" w:rsidRPr="006A1B62">
        <w:t xml:space="preserve">Figure </w:t>
      </w:r>
      <w:r w:rsidR="005000BA">
        <w:rPr>
          <w:noProof/>
        </w:rPr>
        <w:t>2</w:t>
      </w:r>
      <w:r w:rsidR="00BA2FD9">
        <w:rPr>
          <w:lang w:eastAsia="zh-CN"/>
        </w:rPr>
        <w:fldChar w:fldCharType="end"/>
      </w:r>
      <w:r w:rsidRPr="006A1B62">
        <w:rPr>
          <w:lang w:eastAsia="zh-CN"/>
        </w:rPr>
        <w:t xml:space="preserve">, demonstrating the </w:t>
      </w:r>
      <w:r w:rsidR="007A1436" w:rsidRPr="006A1B62">
        <w:rPr>
          <w:lang w:eastAsia="zh-CN"/>
        </w:rPr>
        <w:t xml:space="preserve">huge potential </w:t>
      </w:r>
      <w:r w:rsidR="0062543F" w:rsidRPr="006A1B62">
        <w:rPr>
          <w:lang w:eastAsia="zh-CN"/>
        </w:rPr>
        <w:t>in</w:t>
      </w:r>
      <w:r w:rsidR="007A1436" w:rsidRPr="006A1B62">
        <w:rPr>
          <w:lang w:eastAsia="zh-CN"/>
        </w:rPr>
        <w:t xml:space="preserve"> </w:t>
      </w:r>
      <w:r w:rsidR="00452D47">
        <w:rPr>
          <w:rFonts w:hint="eastAsia"/>
          <w:lang w:eastAsia="zh-CN"/>
        </w:rPr>
        <w:t>impr</w:t>
      </w:r>
      <w:r w:rsidR="00452D47">
        <w:rPr>
          <w:lang w:eastAsia="zh-CN"/>
        </w:rPr>
        <w:t xml:space="preserve">oving </w:t>
      </w:r>
      <w:r w:rsidR="00D77940">
        <w:rPr>
          <w:lang w:eastAsia="zh-CN"/>
        </w:rPr>
        <w:t xml:space="preserve">O2O </w:t>
      </w:r>
      <w:r w:rsidR="00452D47">
        <w:rPr>
          <w:lang w:eastAsia="zh-CN"/>
        </w:rPr>
        <w:t xml:space="preserve">DL </w:t>
      </w:r>
      <w:r w:rsidR="007A1436" w:rsidRPr="006A1B62">
        <w:rPr>
          <w:lang w:eastAsia="zh-CN"/>
        </w:rPr>
        <w:t>coverage</w:t>
      </w:r>
      <w:r w:rsidRPr="006A1B62">
        <w:rPr>
          <w:lang w:eastAsia="zh-CN"/>
        </w:rPr>
        <w:t xml:space="preserve"> </w:t>
      </w:r>
      <w:r w:rsidR="00452D47">
        <w:rPr>
          <w:lang w:eastAsia="zh-CN"/>
        </w:rPr>
        <w:t xml:space="preserve">ratio </w:t>
      </w:r>
      <w:r w:rsidRPr="006A1B62">
        <w:rPr>
          <w:lang w:eastAsia="zh-CN"/>
        </w:rPr>
        <w:t xml:space="preserve">using large array at </w:t>
      </w:r>
      <w:r w:rsidR="00982344">
        <w:rPr>
          <w:lang w:eastAsia="zh-CN"/>
        </w:rPr>
        <w:t xml:space="preserve">macro </w:t>
      </w:r>
      <w:r w:rsidRPr="006A1B62">
        <w:rPr>
          <w:lang w:eastAsia="zh-CN"/>
        </w:rPr>
        <w:t>FR2 gNB</w:t>
      </w:r>
      <w:r w:rsidR="00F83BE7">
        <w:rPr>
          <w:lang w:eastAsia="zh-CN"/>
        </w:rPr>
        <w:t xml:space="preserve">, </w:t>
      </w:r>
      <w:r w:rsidR="00452D47">
        <w:rPr>
          <w:lang w:eastAsia="zh-CN"/>
        </w:rPr>
        <w:t>with a</w:t>
      </w:r>
      <w:r w:rsidR="00F83BE7">
        <w:rPr>
          <w:lang w:eastAsia="zh-CN"/>
        </w:rPr>
        <w:t xml:space="preserve"> targeted DL data rate </w:t>
      </w:r>
      <w:r w:rsidR="00452D47">
        <w:rPr>
          <w:lang w:eastAsia="zh-CN"/>
        </w:rPr>
        <w:t xml:space="preserve">of </w:t>
      </w:r>
      <w:r w:rsidR="00B34864">
        <w:rPr>
          <w:lang w:eastAsia="zh-CN"/>
        </w:rPr>
        <w:t>1 Gbps</w:t>
      </w:r>
      <w:r w:rsidR="007D03B6" w:rsidRPr="006A1B62">
        <w:rPr>
          <w:lang w:eastAsia="zh-CN"/>
        </w:rPr>
        <w:t>.</w:t>
      </w:r>
    </w:p>
    <w:p w14:paraId="298FE15A" w14:textId="77777777" w:rsidR="00B46F0A" w:rsidRDefault="00B46F0A" w:rsidP="00B46F0A">
      <w:pPr>
        <w:jc w:val="both"/>
        <w:rPr>
          <w:lang w:eastAsia="zh-CN"/>
        </w:rPr>
      </w:pPr>
    </w:p>
    <w:p w14:paraId="0FC50A06" w14:textId="5DFE7E74" w:rsidR="00B46F0A" w:rsidRPr="006A1B62" w:rsidRDefault="00B46F0A" w:rsidP="00B46F0A">
      <w:pPr>
        <w:jc w:val="both"/>
        <w:rPr>
          <w:lang w:eastAsia="zh-CN"/>
        </w:rPr>
      </w:pPr>
    </w:p>
    <w:p w14:paraId="043BF867" w14:textId="40958BD3" w:rsidR="007D03B6" w:rsidRPr="006A1B62" w:rsidRDefault="00B34864" w:rsidP="007D03B6">
      <w:pPr>
        <w:jc w:val="center"/>
        <w:rPr>
          <w:lang w:eastAsia="zh-CN"/>
        </w:rPr>
      </w:pPr>
      <w:r w:rsidRPr="005D7B74">
        <w:rPr>
          <w:noProof/>
          <w:lang w:val="en-US" w:eastAsia="zh-CN"/>
        </w:rPr>
        <w:lastRenderedPageBreak/>
        <w:drawing>
          <wp:inline distT="0" distB="0" distL="0" distR="0" wp14:anchorId="4D4F8340" wp14:editId="29D192DD">
            <wp:extent cx="3795623" cy="27813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BB53DD2" w14:textId="6043546D" w:rsidR="007D03B6" w:rsidRPr="006A1B62" w:rsidRDefault="007D03B6" w:rsidP="007D03B6">
      <w:pPr>
        <w:pStyle w:val="Caption"/>
        <w:rPr>
          <w:lang w:eastAsia="zh-CN"/>
        </w:rPr>
      </w:pPr>
      <w:bookmarkStart w:id="4" w:name="_Ref73542359"/>
      <w:r w:rsidRPr="006A1B62">
        <w:t xml:space="preserve">Figure </w:t>
      </w:r>
      <w:r w:rsidRPr="00C034BA">
        <w:fldChar w:fldCharType="begin"/>
      </w:r>
      <w:r w:rsidRPr="006A1B62">
        <w:instrText xml:space="preserve"> SEQ Figure \* ARABIC </w:instrText>
      </w:r>
      <w:r w:rsidRPr="00C034BA">
        <w:fldChar w:fldCharType="separate"/>
      </w:r>
      <w:r w:rsidR="005000BA">
        <w:rPr>
          <w:noProof/>
        </w:rPr>
        <w:t>2</w:t>
      </w:r>
      <w:r w:rsidRPr="00C034BA">
        <w:fldChar w:fldCharType="end"/>
      </w:r>
      <w:bookmarkEnd w:id="4"/>
      <w:r w:rsidRPr="006A1B62">
        <w:t xml:space="preserve"> </w:t>
      </w:r>
      <w:r w:rsidR="00B323DF">
        <w:t>DL c</w:t>
      </w:r>
      <w:r w:rsidR="00590227">
        <w:t xml:space="preserve">overage ratio </w:t>
      </w:r>
      <w:r w:rsidRPr="006A1B62">
        <w:t xml:space="preserve">with different array size at gNB </w:t>
      </w:r>
      <w:r w:rsidR="00590227">
        <w:t>from urban macro trial field</w:t>
      </w:r>
    </w:p>
    <w:p w14:paraId="2CD9C4BD" w14:textId="77777777" w:rsidR="00BA0536" w:rsidRPr="006A1B62" w:rsidRDefault="00BA0536" w:rsidP="004B7057">
      <w:pPr>
        <w:jc w:val="both"/>
      </w:pPr>
    </w:p>
    <w:p w14:paraId="5ADE9C65" w14:textId="4C833552" w:rsidR="00083F0A" w:rsidRPr="006A1B62" w:rsidRDefault="00083F0A" w:rsidP="00083F0A">
      <w:pPr>
        <w:jc w:val="both"/>
        <w:rPr>
          <w:lang w:eastAsia="zh-CN"/>
        </w:rPr>
      </w:pPr>
      <w:r w:rsidRPr="006A1B62">
        <w:rPr>
          <w:lang w:eastAsia="zh-CN"/>
        </w:rPr>
        <w:t xml:space="preserve">Other than coverage, the cell capacity can also benefit from using large array at gNB. For example, UEs located near the gNB can be served simultaneously by different gNB panels in FDM/SDM manner, as </w:t>
      </w:r>
      <w:r w:rsidR="00FA2DE1">
        <w:rPr>
          <w:lang w:eastAsia="zh-CN"/>
        </w:rPr>
        <w:t>one</w:t>
      </w:r>
      <w:r w:rsidRPr="006A1B62">
        <w:rPr>
          <w:lang w:eastAsia="zh-CN"/>
        </w:rPr>
        <w:t xml:space="preserve"> </w:t>
      </w:r>
      <w:r w:rsidR="00FA2DE1">
        <w:rPr>
          <w:lang w:eastAsia="zh-CN"/>
        </w:rPr>
        <w:t>augmented</w:t>
      </w:r>
      <w:r w:rsidR="005224CC">
        <w:rPr>
          <w:lang w:eastAsia="zh-CN"/>
        </w:rPr>
        <w:t xml:space="preserve"> gNB panel</w:t>
      </w:r>
      <w:r w:rsidR="00B911A1">
        <w:rPr>
          <w:lang w:eastAsia="zh-CN"/>
        </w:rPr>
        <w:t xml:space="preserve"> by itself</w:t>
      </w:r>
      <w:r w:rsidR="005224CC">
        <w:rPr>
          <w:lang w:eastAsia="zh-CN"/>
        </w:rPr>
        <w:t xml:space="preserve"> can now provide sufficient coverage distance for UE</w:t>
      </w:r>
      <w:r w:rsidR="00FA2DE1">
        <w:rPr>
          <w:lang w:eastAsia="zh-CN"/>
        </w:rPr>
        <w:t>s</w:t>
      </w:r>
      <w:r w:rsidR="005224CC">
        <w:rPr>
          <w:lang w:eastAsia="zh-CN"/>
        </w:rPr>
        <w:t xml:space="preserve"> located at cell cente</w:t>
      </w:r>
      <w:r w:rsidR="00E94392">
        <w:rPr>
          <w:lang w:eastAsia="zh-CN"/>
        </w:rPr>
        <w:t>r</w:t>
      </w:r>
      <w:r w:rsidR="00FA2DE1">
        <w:rPr>
          <w:lang w:eastAsia="zh-CN"/>
        </w:rPr>
        <w:t>, and</w:t>
      </w:r>
      <w:r w:rsidRPr="006A1B62">
        <w:rPr>
          <w:lang w:eastAsia="zh-CN"/>
        </w:rPr>
        <w:t xml:space="preserve"> </w:t>
      </w:r>
      <w:r w:rsidR="00B911A1">
        <w:rPr>
          <w:lang w:eastAsia="zh-CN"/>
        </w:rPr>
        <w:t>higher</w:t>
      </w:r>
      <w:r w:rsidR="009A6C9A">
        <w:rPr>
          <w:lang w:eastAsia="zh-CN"/>
        </w:rPr>
        <w:t xml:space="preserve"> </w:t>
      </w:r>
      <w:r w:rsidR="009A6C9A" w:rsidRPr="00AC2765">
        <w:rPr>
          <w:lang w:eastAsia="zh-CN"/>
        </w:rPr>
        <w:t>spatial</w:t>
      </w:r>
      <w:r w:rsidR="00FA2DE1">
        <w:rPr>
          <w:lang w:eastAsia="zh-CN"/>
        </w:rPr>
        <w:t xml:space="preserve"> s</w:t>
      </w:r>
      <w:r w:rsidRPr="006A1B62">
        <w:rPr>
          <w:lang w:eastAsia="zh-CN"/>
        </w:rPr>
        <w:t xml:space="preserve">eparation </w:t>
      </w:r>
      <w:r w:rsidR="00B911A1">
        <w:rPr>
          <w:lang w:eastAsia="zh-CN"/>
        </w:rPr>
        <w:t xml:space="preserve">can be achieved </w:t>
      </w:r>
      <w:r w:rsidR="00FA2DE1">
        <w:rPr>
          <w:lang w:eastAsia="zh-CN"/>
        </w:rPr>
        <w:t>among augmented gNB panels with narrower analog beamforming</w:t>
      </w:r>
      <w:r w:rsidRPr="006A1B62">
        <w:rPr>
          <w:lang w:eastAsia="zh-CN"/>
        </w:rPr>
        <w:t xml:space="preserve">. </w:t>
      </w:r>
    </w:p>
    <w:p w14:paraId="3B162036" w14:textId="77777777" w:rsidR="00083F0A" w:rsidRDefault="00083F0A" w:rsidP="004B7057">
      <w:pPr>
        <w:jc w:val="both"/>
      </w:pPr>
    </w:p>
    <w:p w14:paraId="0BD0A720" w14:textId="17E83D93" w:rsidR="00434218" w:rsidRPr="006A1B62" w:rsidRDefault="00434218" w:rsidP="00AD706E">
      <w:pPr>
        <w:pStyle w:val="Heading2"/>
      </w:pPr>
      <w:r>
        <w:t xml:space="preserve">Large array </w:t>
      </w:r>
      <w:r w:rsidR="007607E0">
        <w:t xml:space="preserve">at </w:t>
      </w:r>
      <w:r>
        <w:t>UE</w:t>
      </w:r>
    </w:p>
    <w:p w14:paraId="23D53D21" w14:textId="29A97EF5" w:rsidR="00083F0A" w:rsidRPr="006A1B62" w:rsidRDefault="00BB368B" w:rsidP="00B323DF">
      <w:pPr>
        <w:jc w:val="both"/>
      </w:pPr>
      <w:r>
        <w:t>D</w:t>
      </w:r>
      <w:r w:rsidR="00AB612F">
        <w:t xml:space="preserve">ue to space </w:t>
      </w:r>
      <w:r>
        <w:t>limitation on handheld devices, one antenna panel at UE has been typically assume</w:t>
      </w:r>
      <w:r w:rsidR="00AB612F">
        <w:t>d</w:t>
      </w:r>
      <w:r>
        <w:t xml:space="preserve"> to</w:t>
      </w:r>
      <w:r w:rsidR="00C71B38">
        <w:t xml:space="preserve"> have</w:t>
      </w:r>
      <w:r w:rsidR="00AB612F">
        <w:t xml:space="preserve"> up to </w:t>
      </w:r>
      <w:r w:rsidR="006E64A3">
        <w:t>8</w:t>
      </w:r>
      <w:r>
        <w:t xml:space="preserve"> </w:t>
      </w:r>
      <w:r w:rsidR="00AB612F">
        <w:t xml:space="preserve">elements </w:t>
      </w:r>
      <w:r>
        <w:fldChar w:fldCharType="begin"/>
      </w:r>
      <w:r>
        <w:instrText xml:space="preserve"> REF _Ref73554868 \r \h </w:instrText>
      </w:r>
      <w:r>
        <w:fldChar w:fldCharType="separate"/>
      </w:r>
      <w:r w:rsidR="005000BA">
        <w:t>[1]</w:t>
      </w:r>
      <w:r>
        <w:fldChar w:fldCharType="end"/>
      </w:r>
      <w:r>
        <w:t xml:space="preserve">. Such limitation may be less applicable to </w:t>
      </w:r>
      <w:r w:rsidR="00727B82">
        <w:t>non-handheld</w:t>
      </w:r>
      <w:r>
        <w:t xml:space="preserve"> devices, such as customized devices for live broadcasting</w:t>
      </w:r>
      <w:r w:rsidR="00546AB7">
        <w:t xml:space="preserve"> </w:t>
      </w:r>
      <w:r w:rsidR="008376B0">
        <w:t xml:space="preserve">or </w:t>
      </w:r>
      <w:r w:rsidR="004542BD">
        <w:t xml:space="preserve">real-time </w:t>
      </w:r>
      <w:r w:rsidR="008376B0">
        <w:t xml:space="preserve">HD video </w:t>
      </w:r>
      <w:r w:rsidR="00B67DB9">
        <w:t>uploading</w:t>
      </w:r>
      <w:r w:rsidR="008376B0">
        <w:t xml:space="preserve">. For these types of devices, </w:t>
      </w:r>
      <w:r w:rsidR="00CD7855">
        <w:t xml:space="preserve">as depicted in </w:t>
      </w:r>
      <w:r w:rsidR="00CD7855">
        <w:fldChar w:fldCharType="begin"/>
      </w:r>
      <w:r w:rsidR="00CD7855">
        <w:instrText xml:space="preserve"> REF _Ref73559011 \h </w:instrText>
      </w:r>
      <w:r w:rsidR="00CD7855">
        <w:fldChar w:fldCharType="separate"/>
      </w:r>
      <w:r w:rsidR="005000BA" w:rsidRPr="006A1B62">
        <w:t xml:space="preserve">Figure </w:t>
      </w:r>
      <w:r w:rsidR="005000BA">
        <w:rPr>
          <w:noProof/>
        </w:rPr>
        <w:t>3</w:t>
      </w:r>
      <w:r w:rsidR="00CD7855">
        <w:fldChar w:fldCharType="end"/>
      </w:r>
      <w:r w:rsidR="008376B0">
        <w:t>,</w:t>
      </w:r>
      <w:r w:rsidR="00CD7855">
        <w:t xml:space="preserve"> </w:t>
      </w:r>
      <w:r>
        <w:t>a larger array can be considered</w:t>
      </w:r>
      <w:r w:rsidR="008376B0">
        <w:t xml:space="preserve">, </w:t>
      </w:r>
      <w:r>
        <w:t xml:space="preserve">e.g., 16 </w:t>
      </w:r>
      <w:r w:rsidR="006E64A3">
        <w:t xml:space="preserve">to 32 </w:t>
      </w:r>
      <w:r>
        <w:t>elements per panel.</w:t>
      </w:r>
      <w:r w:rsidR="00083F0A" w:rsidRPr="006A1B62">
        <w:t xml:space="preserve"> Such</w:t>
      </w:r>
      <w:r w:rsidR="00C71B38">
        <w:t xml:space="preserve"> a</w:t>
      </w:r>
      <w:r w:rsidR="00083F0A" w:rsidRPr="006A1B62">
        <w:t xml:space="preserve"> </w:t>
      </w:r>
      <w:r w:rsidR="00727B82">
        <w:t>large array at UE</w:t>
      </w:r>
      <w:r w:rsidR="00083F0A" w:rsidRPr="006A1B62">
        <w:t xml:space="preserve"> </w:t>
      </w:r>
      <w:r w:rsidR="009A6C9A">
        <w:t>is</w:t>
      </w:r>
      <w:r w:rsidR="00083F0A" w:rsidRPr="006A1B62">
        <w:t xml:space="preserve"> particularly </w:t>
      </w:r>
      <w:r w:rsidR="009A6C9A">
        <w:t>suitable</w:t>
      </w:r>
      <w:r w:rsidR="00083F0A" w:rsidRPr="006A1B62">
        <w:t xml:space="preserve"> for UL-dominant scenarios,</w:t>
      </w:r>
      <w:r w:rsidR="004C40CD">
        <w:t xml:space="preserve"> </w:t>
      </w:r>
      <w:r w:rsidR="00727B82">
        <w:t xml:space="preserve">where additional analog beamforming gain can be exploited for a better UL </w:t>
      </w:r>
      <w:r w:rsidR="00B7193E">
        <w:t>S</w:t>
      </w:r>
      <w:r w:rsidR="000E36EA">
        <w:t>I</w:t>
      </w:r>
      <w:r w:rsidR="00B7193E">
        <w:t>NR</w:t>
      </w:r>
      <w:r w:rsidR="00C71B38">
        <w:t>,</w:t>
      </w:r>
      <w:r w:rsidR="00727B82">
        <w:t xml:space="preserve"> </w:t>
      </w:r>
      <w:r w:rsidR="00B7193E">
        <w:t>thereby</w:t>
      </w:r>
      <w:r w:rsidR="00C71B38">
        <w:t xml:space="preserve"> giving</w:t>
      </w:r>
      <w:r w:rsidR="00B7193E">
        <w:t xml:space="preserve"> a </w:t>
      </w:r>
      <w:r w:rsidR="00727B82">
        <w:t xml:space="preserve">higher UL throughput. </w:t>
      </w:r>
      <w:r w:rsidR="00B323DF" w:rsidRPr="006A1B62">
        <w:rPr>
          <w:lang w:eastAsia="zh-CN"/>
        </w:rPr>
        <w:t>Some preliminary analysis from a</w:t>
      </w:r>
      <w:r w:rsidR="00B323DF">
        <w:rPr>
          <w:lang w:eastAsia="zh-CN"/>
        </w:rPr>
        <w:t>n</w:t>
      </w:r>
      <w:r w:rsidR="00B323DF" w:rsidRPr="006A1B62">
        <w:rPr>
          <w:lang w:eastAsia="zh-CN"/>
        </w:rPr>
        <w:t xml:space="preserve"> </w:t>
      </w:r>
      <w:r w:rsidR="00B323DF">
        <w:rPr>
          <w:lang w:eastAsia="zh-CN"/>
        </w:rPr>
        <w:t xml:space="preserve">urban macro </w:t>
      </w:r>
      <w:r w:rsidR="00B323DF" w:rsidRPr="006A1B62">
        <w:rPr>
          <w:lang w:eastAsia="zh-CN"/>
        </w:rPr>
        <w:t xml:space="preserve">trial field </w:t>
      </w:r>
      <w:r w:rsidR="00452D47">
        <w:rPr>
          <w:lang w:eastAsia="zh-CN"/>
        </w:rPr>
        <w:t xml:space="preserve">(ISD ranged from 300 to 400 m) </w:t>
      </w:r>
      <w:r w:rsidR="00B323DF" w:rsidRPr="006A1B62">
        <w:rPr>
          <w:lang w:eastAsia="zh-CN"/>
        </w:rPr>
        <w:t>is provided in</w:t>
      </w:r>
      <w:r w:rsidR="00B323DF">
        <w:rPr>
          <w:lang w:eastAsia="zh-CN"/>
        </w:rPr>
        <w:t xml:space="preserve"> </w:t>
      </w:r>
      <w:r w:rsidR="00B323DF">
        <w:rPr>
          <w:lang w:eastAsia="zh-CN"/>
        </w:rPr>
        <w:fldChar w:fldCharType="begin"/>
      </w:r>
      <w:r w:rsidR="00B323DF">
        <w:rPr>
          <w:lang w:eastAsia="zh-CN"/>
        </w:rPr>
        <w:instrText xml:space="preserve"> REF _Ref73689462 \h </w:instrText>
      </w:r>
      <w:r w:rsidR="00B323DF">
        <w:rPr>
          <w:lang w:eastAsia="zh-CN"/>
        </w:rPr>
      </w:r>
      <w:r w:rsidR="00B323DF">
        <w:rPr>
          <w:lang w:eastAsia="zh-CN"/>
        </w:rPr>
        <w:fldChar w:fldCharType="separate"/>
      </w:r>
      <w:r w:rsidR="005000BA" w:rsidRPr="006A1B62">
        <w:t xml:space="preserve">Figure </w:t>
      </w:r>
      <w:r w:rsidR="005000BA">
        <w:rPr>
          <w:noProof/>
        </w:rPr>
        <w:t>4</w:t>
      </w:r>
      <w:r w:rsidR="00B323DF">
        <w:rPr>
          <w:lang w:eastAsia="zh-CN"/>
        </w:rPr>
        <w:fldChar w:fldCharType="end"/>
      </w:r>
      <w:r w:rsidR="00B323DF" w:rsidRPr="006A1B62">
        <w:rPr>
          <w:lang w:eastAsia="zh-CN"/>
        </w:rPr>
        <w:t xml:space="preserve">, demonstrating the huge potential in </w:t>
      </w:r>
      <w:r w:rsidR="00452D47">
        <w:rPr>
          <w:lang w:eastAsia="zh-CN"/>
        </w:rPr>
        <w:t xml:space="preserve">improving </w:t>
      </w:r>
      <w:r w:rsidR="00D77940">
        <w:rPr>
          <w:lang w:eastAsia="zh-CN"/>
        </w:rPr>
        <w:t xml:space="preserve">O2O </w:t>
      </w:r>
      <w:r w:rsidR="00452D47">
        <w:rPr>
          <w:lang w:eastAsia="zh-CN"/>
        </w:rPr>
        <w:t xml:space="preserve">UL coverage ratio </w:t>
      </w:r>
      <w:r w:rsidR="00B323DF" w:rsidRPr="006A1B62">
        <w:rPr>
          <w:lang w:eastAsia="zh-CN"/>
        </w:rPr>
        <w:t>using large</w:t>
      </w:r>
      <w:r w:rsidR="00452D47">
        <w:rPr>
          <w:lang w:eastAsia="zh-CN"/>
        </w:rPr>
        <w:t xml:space="preserve">r </w:t>
      </w:r>
      <w:r w:rsidR="00B323DF" w:rsidRPr="006A1B62">
        <w:rPr>
          <w:lang w:eastAsia="zh-CN"/>
        </w:rPr>
        <w:t xml:space="preserve">array at FR2 </w:t>
      </w:r>
      <w:r w:rsidR="00452D47">
        <w:rPr>
          <w:lang w:eastAsia="zh-CN"/>
        </w:rPr>
        <w:t>UE</w:t>
      </w:r>
      <w:r w:rsidR="00B323DF">
        <w:rPr>
          <w:lang w:eastAsia="zh-CN"/>
        </w:rPr>
        <w:t xml:space="preserve">, </w:t>
      </w:r>
      <w:r w:rsidR="00452D47">
        <w:rPr>
          <w:lang w:eastAsia="zh-CN"/>
        </w:rPr>
        <w:t>with a t</w:t>
      </w:r>
      <w:r w:rsidR="00B323DF">
        <w:rPr>
          <w:lang w:eastAsia="zh-CN"/>
        </w:rPr>
        <w:t xml:space="preserve">argeted </w:t>
      </w:r>
      <w:r w:rsidR="00452D47">
        <w:rPr>
          <w:lang w:eastAsia="zh-CN"/>
        </w:rPr>
        <w:t>UL</w:t>
      </w:r>
      <w:r w:rsidR="00B323DF">
        <w:rPr>
          <w:lang w:eastAsia="zh-CN"/>
        </w:rPr>
        <w:t xml:space="preserve"> data rate </w:t>
      </w:r>
      <w:r w:rsidR="00452D47">
        <w:rPr>
          <w:lang w:eastAsia="zh-CN"/>
        </w:rPr>
        <w:t>of</w:t>
      </w:r>
      <w:r w:rsidR="00B323DF">
        <w:rPr>
          <w:lang w:eastAsia="zh-CN"/>
        </w:rPr>
        <w:t xml:space="preserve"> 30 Mbps</w:t>
      </w:r>
      <w:r w:rsidR="00B323DF" w:rsidRPr="006A1B62">
        <w:rPr>
          <w:lang w:eastAsia="zh-CN"/>
        </w:rPr>
        <w:t>.</w:t>
      </w:r>
      <w:r w:rsidR="00B323DF" w:rsidDel="00B323DF">
        <w:rPr>
          <w:rStyle w:val="CommentReference"/>
          <w:rFonts w:ascii="Arial" w:hAnsi="Arial"/>
        </w:rPr>
        <w:t xml:space="preserve"> </w:t>
      </w:r>
    </w:p>
    <w:p w14:paraId="36553AA7" w14:textId="77777777" w:rsidR="008F5997" w:rsidRDefault="008F5997" w:rsidP="00B323DF"/>
    <w:p w14:paraId="095C00A5" w14:textId="51A46A3E" w:rsidR="006E64A3" w:rsidRDefault="00B323DF" w:rsidP="00B323DF">
      <w:pPr>
        <w:jc w:val="center"/>
      </w:pPr>
      <w:r>
        <w:rPr>
          <w:noProof/>
          <w:lang w:val="en-US" w:eastAsia="zh-CN"/>
        </w:rPr>
        <w:drawing>
          <wp:inline distT="0" distB="0" distL="0" distR="0" wp14:anchorId="60939C61" wp14:editId="0A4894FB">
            <wp:extent cx="5900463" cy="1207008"/>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86625" cy="1224633"/>
                    </a:xfrm>
                    <a:prstGeom prst="rect">
                      <a:avLst/>
                    </a:prstGeom>
                  </pic:spPr>
                </pic:pic>
              </a:graphicData>
            </a:graphic>
          </wp:inline>
        </w:drawing>
      </w:r>
    </w:p>
    <w:p w14:paraId="7FD3D39F" w14:textId="03D1E18D" w:rsidR="006E64A3" w:rsidRPr="006A1B62" w:rsidRDefault="006E64A3" w:rsidP="00B323DF">
      <w:pPr>
        <w:pStyle w:val="Caption"/>
        <w:rPr>
          <w:lang w:eastAsia="zh-CN"/>
        </w:rPr>
      </w:pPr>
      <w:bookmarkStart w:id="5" w:name="_Ref73559011"/>
      <w:r w:rsidRPr="006A1B62">
        <w:t xml:space="preserve">Figure </w:t>
      </w:r>
      <w:r w:rsidRPr="00C034BA">
        <w:fldChar w:fldCharType="begin"/>
      </w:r>
      <w:r w:rsidRPr="006A1B62">
        <w:instrText xml:space="preserve"> SEQ Figure \* ARABIC </w:instrText>
      </w:r>
      <w:r w:rsidRPr="00C034BA">
        <w:fldChar w:fldCharType="separate"/>
      </w:r>
      <w:r w:rsidR="005000BA">
        <w:rPr>
          <w:noProof/>
        </w:rPr>
        <w:t>3</w:t>
      </w:r>
      <w:r w:rsidRPr="00C034BA">
        <w:fldChar w:fldCharType="end"/>
      </w:r>
      <w:bookmarkEnd w:id="5"/>
      <w:r w:rsidRPr="006A1B62">
        <w:t xml:space="preserve"> </w:t>
      </w:r>
      <w:r>
        <w:rPr>
          <w:rFonts w:hint="eastAsia"/>
          <w:lang w:eastAsia="zh-CN"/>
        </w:rPr>
        <w:t>Ill</w:t>
      </w:r>
      <w:r w:rsidR="006864E1">
        <w:t>ustration of large-</w:t>
      </w:r>
      <w:r>
        <w:t>array FR2 UE</w:t>
      </w:r>
    </w:p>
    <w:p w14:paraId="29915F8F" w14:textId="77777777" w:rsidR="006E64A3" w:rsidRDefault="006E64A3" w:rsidP="00B323DF">
      <w:pPr>
        <w:rPr>
          <w:lang w:val="en-US"/>
        </w:rPr>
      </w:pPr>
    </w:p>
    <w:p w14:paraId="76CE0E63" w14:textId="558473E7" w:rsidR="00B323DF" w:rsidRPr="006A1B62" w:rsidRDefault="00B323DF" w:rsidP="00B323DF">
      <w:pPr>
        <w:jc w:val="center"/>
        <w:rPr>
          <w:lang w:eastAsia="zh-CN"/>
        </w:rPr>
      </w:pPr>
      <w:r w:rsidRPr="005D7B74">
        <w:rPr>
          <w:noProof/>
          <w:lang w:val="en-US" w:eastAsia="zh-CN"/>
        </w:rPr>
        <w:lastRenderedPageBreak/>
        <w:drawing>
          <wp:inline distT="0" distB="0" distL="0" distR="0" wp14:anchorId="42D0C6C0" wp14:editId="765B9783">
            <wp:extent cx="3124835" cy="2619375"/>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A0ADB4F" w14:textId="204816FE" w:rsidR="00B323DF" w:rsidRPr="006A1B62" w:rsidRDefault="00B323DF" w:rsidP="00B323DF">
      <w:pPr>
        <w:pStyle w:val="Caption"/>
        <w:rPr>
          <w:lang w:eastAsia="zh-CN"/>
        </w:rPr>
      </w:pPr>
      <w:bookmarkStart w:id="6" w:name="_Ref73689462"/>
      <w:r w:rsidRPr="006A1B62">
        <w:t xml:space="preserve">Figure </w:t>
      </w:r>
      <w:r w:rsidRPr="00C034BA">
        <w:fldChar w:fldCharType="begin"/>
      </w:r>
      <w:r w:rsidRPr="006A1B62">
        <w:instrText xml:space="preserve"> SEQ Figure \* ARABIC </w:instrText>
      </w:r>
      <w:r w:rsidRPr="00C034BA">
        <w:fldChar w:fldCharType="separate"/>
      </w:r>
      <w:r w:rsidR="005000BA">
        <w:rPr>
          <w:noProof/>
        </w:rPr>
        <w:t>4</w:t>
      </w:r>
      <w:r w:rsidRPr="00C034BA">
        <w:fldChar w:fldCharType="end"/>
      </w:r>
      <w:bookmarkEnd w:id="6"/>
      <w:r w:rsidRPr="006A1B62">
        <w:t xml:space="preserve"> </w:t>
      </w:r>
      <w:r>
        <w:t xml:space="preserve">UL coverage ratio </w:t>
      </w:r>
      <w:r w:rsidRPr="006A1B62">
        <w:t xml:space="preserve">with different array size at </w:t>
      </w:r>
      <w:r>
        <w:t>UE</w:t>
      </w:r>
      <w:r w:rsidRPr="006A1B62">
        <w:t xml:space="preserve"> </w:t>
      </w:r>
      <w:r>
        <w:t>from urban macro trial field</w:t>
      </w:r>
    </w:p>
    <w:p w14:paraId="61841751" w14:textId="77777777" w:rsidR="00E67EE9" w:rsidRPr="004B7057" w:rsidRDefault="00E67EE9" w:rsidP="00E67EE9">
      <w:r w:rsidRPr="004B7057">
        <w:t xml:space="preserve">With </w:t>
      </w:r>
      <w:r w:rsidRPr="006A1B62">
        <w:t>the above</w:t>
      </w:r>
      <w:r w:rsidRPr="00E67EE9">
        <w:t xml:space="preserve"> </w:t>
      </w:r>
      <w:r>
        <w:t>analysis</w:t>
      </w:r>
      <w:r w:rsidRPr="004B7057">
        <w:t xml:space="preserve">, we make the following </w:t>
      </w:r>
      <w:r>
        <w:t>observation</w:t>
      </w:r>
      <w:r w:rsidRPr="004B7057">
        <w:t>:</w:t>
      </w:r>
    </w:p>
    <w:p w14:paraId="1230D7A8" w14:textId="77777777" w:rsidR="00B323DF" w:rsidRPr="0095159E" w:rsidRDefault="00B323DF" w:rsidP="00B323DF"/>
    <w:p w14:paraId="1D392E25" w14:textId="1CE9D025" w:rsidR="00C86723" w:rsidRDefault="00C86723" w:rsidP="00C86723">
      <w:pPr>
        <w:jc w:val="both"/>
        <w:rPr>
          <w:b/>
          <w:lang w:eastAsia="zh-CN"/>
        </w:rPr>
      </w:pPr>
      <w:r w:rsidRPr="006A1B62">
        <w:rPr>
          <w:b/>
        </w:rPr>
        <w:t xml:space="preserve">Observation </w:t>
      </w:r>
      <w:r>
        <w:rPr>
          <w:b/>
          <w:lang w:eastAsia="zh-CN"/>
        </w:rPr>
        <w:t xml:space="preserve">1: Using large </w:t>
      </w:r>
      <w:r w:rsidRPr="006A1B62">
        <w:rPr>
          <w:b/>
          <w:lang w:eastAsia="zh-CN"/>
        </w:rPr>
        <w:t xml:space="preserve">array at </w:t>
      </w:r>
      <w:r>
        <w:rPr>
          <w:b/>
          <w:lang w:eastAsia="zh-CN"/>
        </w:rPr>
        <w:t xml:space="preserve">FR2 </w:t>
      </w:r>
      <w:r w:rsidRPr="006A1B62">
        <w:rPr>
          <w:b/>
          <w:lang w:eastAsia="zh-CN"/>
        </w:rPr>
        <w:t xml:space="preserve">gNB and/or UE can help extend </w:t>
      </w:r>
      <w:r>
        <w:rPr>
          <w:b/>
          <w:lang w:eastAsia="zh-CN"/>
        </w:rPr>
        <w:t xml:space="preserve">the </w:t>
      </w:r>
      <w:r w:rsidRPr="006A1B62">
        <w:rPr>
          <w:b/>
          <w:lang w:eastAsia="zh-CN"/>
        </w:rPr>
        <w:t>coverage</w:t>
      </w:r>
      <w:r>
        <w:rPr>
          <w:b/>
          <w:lang w:eastAsia="zh-CN"/>
        </w:rPr>
        <w:t xml:space="preserve"> of high</w:t>
      </w:r>
      <w:r w:rsidR="00D114A9">
        <w:rPr>
          <w:b/>
          <w:lang w:eastAsia="zh-CN"/>
        </w:rPr>
        <w:t xml:space="preserve"> DL/UL</w:t>
      </w:r>
      <w:r>
        <w:rPr>
          <w:b/>
          <w:lang w:eastAsia="zh-CN"/>
        </w:rPr>
        <w:t xml:space="preserve"> data rate</w:t>
      </w:r>
      <w:r w:rsidRPr="006A1B62">
        <w:rPr>
          <w:b/>
          <w:lang w:eastAsia="zh-CN"/>
        </w:rPr>
        <w:t xml:space="preserve"> </w:t>
      </w:r>
      <w:r>
        <w:rPr>
          <w:b/>
          <w:lang w:eastAsia="zh-CN"/>
        </w:rPr>
        <w:t>and</w:t>
      </w:r>
      <w:r w:rsidRPr="006A1B62">
        <w:rPr>
          <w:b/>
          <w:lang w:eastAsia="zh-CN"/>
        </w:rPr>
        <w:t xml:space="preserve"> enable low-cost deployment of FR2 reusing existing </w:t>
      </w:r>
      <w:r>
        <w:rPr>
          <w:b/>
          <w:lang w:eastAsia="zh-CN"/>
        </w:rPr>
        <w:t xml:space="preserve">urban </w:t>
      </w:r>
      <w:r w:rsidRPr="006A1B62">
        <w:rPr>
          <w:b/>
          <w:lang w:eastAsia="zh-CN"/>
        </w:rPr>
        <w:t xml:space="preserve">macro site locations </w:t>
      </w:r>
      <w:r>
        <w:rPr>
          <w:b/>
          <w:lang w:eastAsia="zh-CN"/>
        </w:rPr>
        <w:t>in</w:t>
      </w:r>
      <w:r w:rsidRPr="006A1B62">
        <w:rPr>
          <w:b/>
          <w:lang w:eastAsia="zh-CN"/>
        </w:rPr>
        <w:t xml:space="preserve"> FR1</w:t>
      </w:r>
    </w:p>
    <w:p w14:paraId="6427A82C" w14:textId="77777777" w:rsidR="00541F27" w:rsidRDefault="00541F27"/>
    <w:p w14:paraId="7EB7F4D4" w14:textId="07BA8C69" w:rsidR="008F5997" w:rsidRPr="00C46A5A" w:rsidRDefault="0038085F" w:rsidP="00F94A01">
      <w:pPr>
        <w:pStyle w:val="Heading1"/>
        <w:numPr>
          <w:ilvl w:val="0"/>
          <w:numId w:val="2"/>
        </w:numPr>
        <w:autoSpaceDE w:val="0"/>
        <w:autoSpaceDN w:val="0"/>
        <w:adjustRightInd w:val="0"/>
        <w:snapToGrid w:val="0"/>
        <w:spacing w:before="120" w:after="120"/>
        <w:ind w:right="0"/>
        <w:jc w:val="both"/>
        <w:rPr>
          <w:rFonts w:ascii="Times New Roman" w:hAnsi="Times New Roman"/>
        </w:rPr>
      </w:pPr>
      <w:r w:rsidRPr="00C46A5A">
        <w:rPr>
          <w:rFonts w:ascii="Times New Roman" w:hAnsi="Times New Roman"/>
        </w:rPr>
        <w:t>Challenges</w:t>
      </w:r>
      <w:r w:rsidR="006977CB">
        <w:rPr>
          <w:rFonts w:ascii="Times New Roman" w:hAnsi="Times New Roman"/>
        </w:rPr>
        <w:t xml:space="preserve"> and directions</w:t>
      </w:r>
      <w:r w:rsidRPr="00C46A5A">
        <w:rPr>
          <w:rFonts w:ascii="Times New Roman" w:hAnsi="Times New Roman"/>
        </w:rPr>
        <w:t xml:space="preserve"> with large array</w:t>
      </w:r>
    </w:p>
    <w:p w14:paraId="116FB000" w14:textId="646EFCDF" w:rsidR="00A67238" w:rsidRDefault="00A67238">
      <w:pPr>
        <w:rPr>
          <w:lang w:eastAsia="zh-CN"/>
        </w:rPr>
      </w:pPr>
      <w:r w:rsidRPr="006A1B62">
        <w:rPr>
          <w:lang w:eastAsia="zh-CN"/>
        </w:rPr>
        <w:t>With obvious benefits from using large</w:t>
      </w:r>
      <w:r w:rsidR="004404E5" w:rsidRPr="006A1B62">
        <w:rPr>
          <w:lang w:eastAsia="zh-CN"/>
        </w:rPr>
        <w:t xml:space="preserve"> </w:t>
      </w:r>
      <w:r w:rsidRPr="006A1B62">
        <w:rPr>
          <w:lang w:eastAsia="zh-CN"/>
        </w:rPr>
        <w:t>array</w:t>
      </w:r>
      <w:r w:rsidR="00C71B38">
        <w:rPr>
          <w:lang w:eastAsia="zh-CN"/>
        </w:rPr>
        <w:t>s</w:t>
      </w:r>
      <w:r w:rsidRPr="006A1B62">
        <w:rPr>
          <w:lang w:eastAsia="zh-CN"/>
        </w:rPr>
        <w:t xml:space="preserve"> at </w:t>
      </w:r>
      <w:r w:rsidR="006977CB">
        <w:rPr>
          <w:lang w:eastAsia="zh-CN"/>
        </w:rPr>
        <w:t xml:space="preserve">FR2 </w:t>
      </w:r>
      <w:r w:rsidRPr="006A1B62">
        <w:rPr>
          <w:lang w:eastAsia="zh-CN"/>
        </w:rPr>
        <w:t xml:space="preserve">gNB and/or UE, quite </w:t>
      </w:r>
      <w:r w:rsidR="004E7D80" w:rsidRPr="006A1B62">
        <w:rPr>
          <w:lang w:eastAsia="zh-CN"/>
        </w:rPr>
        <w:t xml:space="preserve">some </w:t>
      </w:r>
      <w:r w:rsidRPr="006A1B62">
        <w:rPr>
          <w:lang w:eastAsia="zh-CN"/>
        </w:rPr>
        <w:t xml:space="preserve">challenges </w:t>
      </w:r>
      <w:r w:rsidR="006977CB">
        <w:rPr>
          <w:lang w:eastAsia="zh-CN"/>
        </w:rPr>
        <w:t xml:space="preserve">are also </w:t>
      </w:r>
      <w:r w:rsidR="0094325C">
        <w:rPr>
          <w:lang w:eastAsia="zh-CN"/>
        </w:rPr>
        <w:t>to be addressed</w:t>
      </w:r>
      <w:r w:rsidR="006977CB">
        <w:rPr>
          <w:lang w:eastAsia="zh-CN"/>
        </w:rPr>
        <w:t>.</w:t>
      </w:r>
    </w:p>
    <w:p w14:paraId="782D3AAB" w14:textId="77777777" w:rsidR="00B75252" w:rsidRPr="006A1B62" w:rsidRDefault="00B75252">
      <w:pPr>
        <w:rPr>
          <w:lang w:eastAsia="zh-CN"/>
        </w:rPr>
      </w:pPr>
    </w:p>
    <w:p w14:paraId="745CFB39" w14:textId="5842218A" w:rsidR="00BA2FD9" w:rsidRPr="00B75252" w:rsidRDefault="008F514B" w:rsidP="00AD706E">
      <w:pPr>
        <w:pStyle w:val="Heading2"/>
      </w:pPr>
      <w:r>
        <w:t>Mobility</w:t>
      </w:r>
      <w:r w:rsidDel="00FA69BF">
        <w:t xml:space="preserve"> </w:t>
      </w:r>
      <w:r>
        <w:t>with narrow beam</w:t>
      </w:r>
      <w:r w:rsidR="00090760">
        <w:t>s</w:t>
      </w:r>
      <w:r w:rsidR="00FA69BF">
        <w:t xml:space="preserve"> </w:t>
      </w:r>
    </w:p>
    <w:p w14:paraId="6056CE39" w14:textId="2B6329A1" w:rsidR="005807BB" w:rsidRPr="004A6862" w:rsidRDefault="00450BFF" w:rsidP="0095159E">
      <w:pPr>
        <w:adjustRightInd w:val="0"/>
        <w:snapToGrid w:val="0"/>
        <w:spacing w:beforeLines="50" w:before="120"/>
        <w:jc w:val="both"/>
        <w:rPr>
          <w:lang w:eastAsia="zh-CN"/>
        </w:rPr>
      </w:pPr>
      <w:r>
        <w:rPr>
          <w:lang w:eastAsia="zh-CN"/>
        </w:rPr>
        <w:t>W</w:t>
      </w:r>
      <w:r w:rsidR="005807BB">
        <w:rPr>
          <w:lang w:eastAsia="zh-CN"/>
        </w:rPr>
        <w:t>ith narrow beams</w:t>
      </w:r>
      <w:r>
        <w:rPr>
          <w:lang w:eastAsia="zh-CN"/>
        </w:rPr>
        <w:t xml:space="preserve"> resulting from large array at gNB and/or UE</w:t>
      </w:r>
      <w:r w:rsidR="005807BB">
        <w:rPr>
          <w:lang w:eastAsia="zh-CN"/>
        </w:rPr>
        <w:t xml:space="preserve">, the mobility </w:t>
      </w:r>
      <w:r>
        <w:rPr>
          <w:lang w:eastAsia="zh-CN"/>
        </w:rPr>
        <w:t>support would</w:t>
      </w:r>
      <w:r w:rsidR="005807BB">
        <w:rPr>
          <w:lang w:eastAsia="zh-CN"/>
        </w:rPr>
        <w:t xml:space="preserve"> be</w:t>
      </w:r>
      <w:r w:rsidR="006573CD">
        <w:rPr>
          <w:lang w:eastAsia="zh-CN"/>
        </w:rPr>
        <w:t xml:space="preserve"> more</w:t>
      </w:r>
      <w:r w:rsidR="00982344">
        <w:rPr>
          <w:lang w:eastAsia="zh-CN"/>
        </w:rPr>
        <w:t xml:space="preserve"> challenging</w:t>
      </w:r>
      <w:r w:rsidR="005807BB">
        <w:rPr>
          <w:lang w:eastAsia="zh-CN"/>
        </w:rPr>
        <w:t>, which need to be further investigated in R18.</w:t>
      </w:r>
    </w:p>
    <w:p w14:paraId="714147B6" w14:textId="2DCB9AA1" w:rsidR="004404E5" w:rsidRPr="00C479F6" w:rsidRDefault="000A10C0" w:rsidP="00F94A01">
      <w:pPr>
        <w:pStyle w:val="ListParagraph"/>
        <w:numPr>
          <w:ilvl w:val="1"/>
          <w:numId w:val="4"/>
        </w:numPr>
        <w:spacing w:beforeLines="50" w:before="120" w:after="0"/>
        <w:ind w:left="360"/>
        <w:contextualSpacing w:val="0"/>
        <w:rPr>
          <w:sz w:val="20"/>
          <w:szCs w:val="20"/>
          <w:lang w:eastAsia="zh-CN"/>
        </w:rPr>
      </w:pPr>
      <w:r>
        <w:rPr>
          <w:sz w:val="20"/>
          <w:szCs w:val="20"/>
        </w:rPr>
        <w:t>As</w:t>
      </w:r>
      <w:r w:rsidR="00F4195D" w:rsidRPr="00C479F6">
        <w:rPr>
          <w:sz w:val="20"/>
          <w:szCs w:val="20"/>
        </w:rPr>
        <w:t xml:space="preserve"> illustrat</w:t>
      </w:r>
      <w:r>
        <w:rPr>
          <w:sz w:val="20"/>
          <w:szCs w:val="20"/>
        </w:rPr>
        <w:t>ed</w:t>
      </w:r>
      <w:r w:rsidR="00F4195D" w:rsidRPr="00C479F6">
        <w:rPr>
          <w:sz w:val="20"/>
          <w:szCs w:val="20"/>
        </w:rPr>
        <w:t xml:space="preserve"> </w:t>
      </w:r>
      <w:r w:rsidR="00BA2FD9" w:rsidRPr="00C479F6">
        <w:rPr>
          <w:sz w:val="20"/>
          <w:szCs w:val="20"/>
        </w:rPr>
        <w:t xml:space="preserve">in </w:t>
      </w:r>
      <w:r w:rsidR="00BA2FD9" w:rsidRPr="00C479F6">
        <w:rPr>
          <w:sz w:val="20"/>
          <w:szCs w:val="20"/>
        </w:rPr>
        <w:fldChar w:fldCharType="begin"/>
      </w:r>
      <w:r w:rsidR="00BA2FD9" w:rsidRPr="00C479F6">
        <w:rPr>
          <w:sz w:val="20"/>
          <w:szCs w:val="20"/>
        </w:rPr>
        <w:instrText xml:space="preserve"> REF _Ref73542388 \h </w:instrText>
      </w:r>
      <w:r w:rsidR="00C479F6">
        <w:rPr>
          <w:sz w:val="20"/>
          <w:szCs w:val="20"/>
        </w:rPr>
        <w:instrText xml:space="preserve"> \* MERGEFORMAT </w:instrText>
      </w:r>
      <w:r w:rsidR="00BA2FD9" w:rsidRPr="00C479F6">
        <w:rPr>
          <w:sz w:val="20"/>
          <w:szCs w:val="20"/>
        </w:rPr>
      </w:r>
      <w:r w:rsidR="00BA2FD9" w:rsidRPr="00C479F6">
        <w:rPr>
          <w:sz w:val="20"/>
          <w:szCs w:val="20"/>
        </w:rPr>
        <w:fldChar w:fldCharType="separate"/>
      </w:r>
      <w:r w:rsidR="005000BA" w:rsidRPr="005000BA">
        <w:rPr>
          <w:sz w:val="20"/>
          <w:szCs w:val="20"/>
        </w:rPr>
        <w:t xml:space="preserve">Figure </w:t>
      </w:r>
      <w:r w:rsidR="005000BA" w:rsidRPr="005000BA">
        <w:rPr>
          <w:noProof/>
          <w:sz w:val="20"/>
          <w:szCs w:val="20"/>
        </w:rPr>
        <w:t>5</w:t>
      </w:r>
      <w:r w:rsidR="00BA2FD9" w:rsidRPr="00C479F6">
        <w:rPr>
          <w:sz w:val="20"/>
          <w:szCs w:val="20"/>
        </w:rPr>
        <w:fldChar w:fldCharType="end"/>
      </w:r>
      <w:r w:rsidR="00FC356C">
        <w:rPr>
          <w:sz w:val="20"/>
          <w:szCs w:val="20"/>
        </w:rPr>
        <w:t xml:space="preserve">, </w:t>
      </w:r>
      <w:r w:rsidR="00F4195D" w:rsidRPr="00C479F6">
        <w:rPr>
          <w:sz w:val="20"/>
          <w:szCs w:val="20"/>
        </w:rPr>
        <w:t>using</w:t>
      </w:r>
      <w:r w:rsidR="00F77F90">
        <w:rPr>
          <w:sz w:val="20"/>
          <w:szCs w:val="20"/>
        </w:rPr>
        <w:t xml:space="preserve"> a</w:t>
      </w:r>
      <w:r w:rsidR="00F4195D" w:rsidRPr="00C479F6">
        <w:rPr>
          <w:sz w:val="20"/>
          <w:szCs w:val="20"/>
        </w:rPr>
        <w:t xml:space="preserve"> large-array gNB as an example</w:t>
      </w:r>
      <w:r>
        <w:rPr>
          <w:sz w:val="20"/>
          <w:szCs w:val="20"/>
        </w:rPr>
        <w:t>, w</w:t>
      </w:r>
      <w:r w:rsidR="00F4195D" w:rsidRPr="00C479F6">
        <w:rPr>
          <w:sz w:val="20"/>
          <w:szCs w:val="20"/>
        </w:rPr>
        <w:t>ith narrower beams for data transmission towards remote locations, more frequent beam switching would arise even with the same moving speed. In addition, the narrow beams used for data transmission would also have a sharper fall-off</w:t>
      </w:r>
      <w:r w:rsidR="00C479F6">
        <w:rPr>
          <w:sz w:val="20"/>
          <w:szCs w:val="20"/>
        </w:rPr>
        <w:t xml:space="preserve"> deviating from the peak direction</w:t>
      </w:r>
      <w:r w:rsidR="00F4195D" w:rsidRPr="00C479F6">
        <w:rPr>
          <w:sz w:val="20"/>
          <w:szCs w:val="20"/>
        </w:rPr>
        <w:t>, which is more sensitive to UE movement and rotation.</w:t>
      </w:r>
    </w:p>
    <w:p w14:paraId="5E7A6A8B" w14:textId="77777777" w:rsidR="005F4807" w:rsidRDefault="005F4807" w:rsidP="005F4807">
      <w:pPr>
        <w:rPr>
          <w:sz w:val="18"/>
          <w:lang w:eastAsia="zh-CN"/>
        </w:rPr>
      </w:pPr>
    </w:p>
    <w:p w14:paraId="22663D0F" w14:textId="77777777" w:rsidR="005F4807" w:rsidRPr="006A1B62" w:rsidRDefault="005F4807" w:rsidP="005F4807">
      <w:pPr>
        <w:jc w:val="center"/>
        <w:rPr>
          <w:lang w:eastAsia="zh-CN"/>
        </w:rPr>
      </w:pPr>
      <w:r w:rsidRPr="00C034BA">
        <w:rPr>
          <w:noProof/>
          <w:lang w:val="en-US" w:eastAsia="zh-CN"/>
        </w:rPr>
        <w:drawing>
          <wp:inline distT="0" distB="0" distL="0" distR="0" wp14:anchorId="2BE11658" wp14:editId="58BCBA53">
            <wp:extent cx="3657157" cy="2077517"/>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93699" cy="2098275"/>
                    </a:xfrm>
                    <a:prstGeom prst="rect">
                      <a:avLst/>
                    </a:prstGeom>
                  </pic:spPr>
                </pic:pic>
              </a:graphicData>
            </a:graphic>
          </wp:inline>
        </w:drawing>
      </w:r>
    </w:p>
    <w:p w14:paraId="474136D3" w14:textId="2A6D4A11" w:rsidR="005F4807" w:rsidRDefault="005F4807" w:rsidP="005F4807">
      <w:pPr>
        <w:pStyle w:val="Caption"/>
      </w:pPr>
      <w:bookmarkStart w:id="7" w:name="_Ref73542388"/>
      <w:r w:rsidRPr="006A1B62">
        <w:t xml:space="preserve">Figure </w:t>
      </w:r>
      <w:r w:rsidRPr="00C034BA">
        <w:fldChar w:fldCharType="begin"/>
      </w:r>
      <w:r w:rsidRPr="006A1B62">
        <w:instrText xml:space="preserve"> SEQ Figure \* ARABIC </w:instrText>
      </w:r>
      <w:r w:rsidRPr="00C034BA">
        <w:fldChar w:fldCharType="separate"/>
      </w:r>
      <w:r w:rsidR="005000BA">
        <w:rPr>
          <w:noProof/>
        </w:rPr>
        <w:t>5</w:t>
      </w:r>
      <w:r w:rsidRPr="00C034BA">
        <w:fldChar w:fldCharType="end"/>
      </w:r>
      <w:bookmarkEnd w:id="7"/>
      <w:r w:rsidRPr="006A1B62">
        <w:t xml:space="preserve"> </w:t>
      </w:r>
      <w:r w:rsidR="000E2AAD">
        <w:t>Illustration of c</w:t>
      </w:r>
      <w:r w:rsidRPr="006A1B62">
        <w:t>hallenges in beam-based mobility with large</w:t>
      </w:r>
      <w:r w:rsidR="006864E1">
        <w:t>-</w:t>
      </w:r>
      <w:r w:rsidRPr="006A1B62">
        <w:t xml:space="preserve">array </w:t>
      </w:r>
      <w:r w:rsidR="006864E1">
        <w:t>FR2</w:t>
      </w:r>
      <w:r w:rsidRPr="006A1B62">
        <w:t xml:space="preserve"> gNB</w:t>
      </w:r>
    </w:p>
    <w:p w14:paraId="4E482E86" w14:textId="22663C06" w:rsidR="00982344" w:rsidRPr="00C479F6" w:rsidRDefault="00982344" w:rsidP="00F94A01">
      <w:pPr>
        <w:pStyle w:val="ListParagraph"/>
        <w:numPr>
          <w:ilvl w:val="1"/>
          <w:numId w:val="4"/>
        </w:numPr>
        <w:spacing w:beforeLines="50" w:before="120" w:after="0"/>
        <w:ind w:left="360"/>
        <w:contextualSpacing w:val="0"/>
        <w:rPr>
          <w:sz w:val="20"/>
          <w:szCs w:val="20"/>
          <w:lang w:eastAsia="zh-CN"/>
        </w:rPr>
      </w:pPr>
      <w:r>
        <w:rPr>
          <w:sz w:val="20"/>
          <w:szCs w:val="20"/>
        </w:rPr>
        <w:t xml:space="preserve">Similarly, narrow </w:t>
      </w:r>
      <w:r w:rsidR="00D32611">
        <w:rPr>
          <w:sz w:val="20"/>
          <w:szCs w:val="20"/>
        </w:rPr>
        <w:t xml:space="preserve">UE </w:t>
      </w:r>
      <w:r>
        <w:rPr>
          <w:sz w:val="20"/>
          <w:szCs w:val="20"/>
        </w:rPr>
        <w:t>beamforming resulting from large array at UE will also lead to more challenges in mobility support</w:t>
      </w:r>
      <w:r w:rsidR="00D32611">
        <w:rPr>
          <w:sz w:val="20"/>
          <w:szCs w:val="20"/>
        </w:rPr>
        <w:t>, such as moving vehicles</w:t>
      </w:r>
      <w:r>
        <w:rPr>
          <w:sz w:val="20"/>
          <w:szCs w:val="20"/>
        </w:rPr>
        <w:t xml:space="preserve">. Even if the </w:t>
      </w:r>
      <w:r w:rsidR="00D32611">
        <w:rPr>
          <w:sz w:val="20"/>
          <w:szCs w:val="20"/>
        </w:rPr>
        <w:t xml:space="preserve">large-array UEs </w:t>
      </w:r>
      <w:r>
        <w:rPr>
          <w:sz w:val="20"/>
          <w:szCs w:val="20"/>
        </w:rPr>
        <w:t xml:space="preserve">are relatively stationary, it is still beneficial to reduce the beam training overhead and latency.  </w:t>
      </w:r>
    </w:p>
    <w:p w14:paraId="4FD8E14D" w14:textId="77777777" w:rsidR="00982344" w:rsidRPr="00982344" w:rsidRDefault="00982344" w:rsidP="00982344">
      <w:pPr>
        <w:rPr>
          <w:lang w:val="en-US"/>
        </w:rPr>
      </w:pPr>
    </w:p>
    <w:p w14:paraId="36A81AE6" w14:textId="3D27DF5B" w:rsidR="00BA2FD9" w:rsidRPr="00BA2FD9" w:rsidRDefault="00FD746A" w:rsidP="00FD746A">
      <w:pPr>
        <w:pStyle w:val="Heading2"/>
      </w:pPr>
      <w:bookmarkStart w:id="8" w:name="_Ref73908171"/>
      <w:r w:rsidRPr="00FD746A">
        <w:rPr>
          <w:lang w:val="en-US"/>
        </w:rPr>
        <w:t>Provision</w:t>
      </w:r>
      <w:r>
        <w:rPr>
          <w:lang w:val="en-US"/>
        </w:rPr>
        <w:t xml:space="preserve"> of</w:t>
      </w:r>
      <w:r w:rsidR="00E360B6">
        <w:rPr>
          <w:lang w:val="en-US"/>
        </w:rPr>
        <w:t xml:space="preserve"> higher</w:t>
      </w:r>
      <w:r w:rsidR="008F514B">
        <w:t xml:space="preserve"> cell capacity</w:t>
      </w:r>
      <w:bookmarkEnd w:id="8"/>
      <w:r w:rsidR="008F514B">
        <w:t xml:space="preserve"> </w:t>
      </w:r>
    </w:p>
    <w:p w14:paraId="7A85EA78" w14:textId="4A722AAE" w:rsidR="004E1BE1" w:rsidRPr="006A48DE" w:rsidRDefault="003476E7" w:rsidP="0095159E">
      <w:pPr>
        <w:jc w:val="both"/>
        <w:rPr>
          <w:lang w:eastAsia="zh-CN"/>
        </w:rPr>
      </w:pPr>
      <w:r>
        <w:rPr>
          <w:lang w:eastAsia="zh-CN"/>
        </w:rPr>
        <w:t>With larger coverage provided by larger array at the gNB, the number of UEs served by a FR2 gNB will also increase</w:t>
      </w:r>
      <w:r w:rsidR="003665D0">
        <w:rPr>
          <w:lang w:eastAsia="zh-CN"/>
        </w:rPr>
        <w:t xml:space="preserve"> proportionally</w:t>
      </w:r>
      <w:r>
        <w:rPr>
          <w:lang w:eastAsia="zh-CN"/>
        </w:rPr>
        <w:t xml:space="preserve">. Thus, </w:t>
      </w:r>
      <w:r w:rsidR="003665D0">
        <w:rPr>
          <w:lang w:eastAsia="zh-CN"/>
        </w:rPr>
        <w:t>high</w:t>
      </w:r>
      <w:r w:rsidR="00B24BC0">
        <w:rPr>
          <w:lang w:eastAsia="zh-CN"/>
        </w:rPr>
        <w:t>er</w:t>
      </w:r>
      <w:r w:rsidR="003665D0">
        <w:rPr>
          <w:lang w:eastAsia="zh-CN"/>
        </w:rPr>
        <w:t xml:space="preserve"> DL/UL cell capacity needs to be provided by a FR2 cell. </w:t>
      </w:r>
    </w:p>
    <w:p w14:paraId="0B5E89F0" w14:textId="77777777" w:rsidR="005807BB" w:rsidRPr="0095159E" w:rsidRDefault="005807BB" w:rsidP="0095159E">
      <w:pPr>
        <w:rPr>
          <w:lang w:eastAsia="zh-CN"/>
        </w:rPr>
      </w:pPr>
    </w:p>
    <w:p w14:paraId="77A1F826" w14:textId="1FDBE812" w:rsidR="004404E5" w:rsidRDefault="004E1BE1" w:rsidP="00F94A01">
      <w:pPr>
        <w:pStyle w:val="ListParagraph"/>
        <w:numPr>
          <w:ilvl w:val="1"/>
          <w:numId w:val="4"/>
        </w:numPr>
        <w:ind w:left="360"/>
        <w:contextualSpacing w:val="0"/>
        <w:rPr>
          <w:sz w:val="20"/>
        </w:rPr>
      </w:pPr>
      <w:r>
        <w:rPr>
          <w:sz w:val="20"/>
          <w:lang w:val="en-GB"/>
        </w:rPr>
        <w:t xml:space="preserve">As depicted in </w:t>
      </w:r>
      <w:r w:rsidRPr="00A34515">
        <w:rPr>
          <w:sz w:val="20"/>
          <w:szCs w:val="20"/>
          <w:lang w:val="en-GB"/>
        </w:rPr>
        <w:fldChar w:fldCharType="begin"/>
      </w:r>
      <w:r w:rsidRPr="0095159E">
        <w:rPr>
          <w:sz w:val="20"/>
          <w:szCs w:val="20"/>
          <w:lang w:val="en-GB"/>
        </w:rPr>
        <w:instrText xml:space="preserve"> REF _Ref73787272 \h </w:instrText>
      </w:r>
      <w:r>
        <w:rPr>
          <w:sz w:val="20"/>
          <w:szCs w:val="20"/>
          <w:lang w:val="en-GB"/>
        </w:rPr>
        <w:instrText xml:space="preserve"> \* MERGEFORMAT </w:instrText>
      </w:r>
      <w:r w:rsidRPr="00A34515">
        <w:rPr>
          <w:sz w:val="20"/>
          <w:szCs w:val="20"/>
          <w:lang w:val="en-GB"/>
        </w:rPr>
      </w:r>
      <w:r w:rsidRPr="00A34515">
        <w:rPr>
          <w:sz w:val="20"/>
          <w:szCs w:val="20"/>
          <w:lang w:val="en-GB"/>
        </w:rPr>
        <w:fldChar w:fldCharType="separate"/>
      </w:r>
      <w:r w:rsidR="005000BA" w:rsidRPr="005000BA">
        <w:rPr>
          <w:sz w:val="20"/>
          <w:szCs w:val="20"/>
        </w:rPr>
        <w:t xml:space="preserve">Figure </w:t>
      </w:r>
      <w:r w:rsidR="005000BA" w:rsidRPr="005000BA">
        <w:rPr>
          <w:noProof/>
          <w:sz w:val="20"/>
          <w:szCs w:val="20"/>
        </w:rPr>
        <w:t>6</w:t>
      </w:r>
      <w:r w:rsidRPr="00A34515">
        <w:rPr>
          <w:sz w:val="20"/>
          <w:szCs w:val="20"/>
          <w:lang w:val="en-GB"/>
        </w:rPr>
        <w:fldChar w:fldCharType="end"/>
      </w:r>
      <w:r>
        <w:rPr>
          <w:sz w:val="20"/>
          <w:lang w:val="en-GB"/>
        </w:rPr>
        <w:t>,</w:t>
      </w:r>
      <w:r w:rsidR="002D3BBF">
        <w:rPr>
          <w:sz w:val="20"/>
          <w:lang w:val="en-GB"/>
        </w:rPr>
        <w:t xml:space="preserve"> </w:t>
      </w:r>
      <w:r w:rsidR="00AE56A5">
        <w:rPr>
          <w:sz w:val="20"/>
        </w:rPr>
        <w:t xml:space="preserve">multiple </w:t>
      </w:r>
      <w:r w:rsidR="008803EA">
        <w:rPr>
          <w:sz w:val="20"/>
        </w:rPr>
        <w:t xml:space="preserve">augmented </w:t>
      </w:r>
      <w:r w:rsidR="00AE56A5">
        <w:rPr>
          <w:sz w:val="20"/>
        </w:rPr>
        <w:t>panels that are available at large-array FR2 gNB can be exploited to</w:t>
      </w:r>
      <w:r w:rsidR="00236398">
        <w:rPr>
          <w:sz w:val="20"/>
        </w:rPr>
        <w:t xml:space="preserve"> improve </w:t>
      </w:r>
      <w:r w:rsidR="00313809">
        <w:rPr>
          <w:sz w:val="20"/>
        </w:rPr>
        <w:t>FDMed or SDMed multi-</w:t>
      </w:r>
      <w:r w:rsidR="008803EA">
        <w:rPr>
          <w:sz w:val="20"/>
        </w:rPr>
        <w:t>beam/</w:t>
      </w:r>
      <w:r w:rsidR="00313809">
        <w:rPr>
          <w:sz w:val="20"/>
        </w:rPr>
        <w:t>user</w:t>
      </w:r>
      <w:r w:rsidR="00236398">
        <w:rPr>
          <w:sz w:val="20"/>
        </w:rPr>
        <w:t xml:space="preserve"> </w:t>
      </w:r>
      <w:r w:rsidR="008803EA">
        <w:rPr>
          <w:sz w:val="20"/>
        </w:rPr>
        <w:t>transmission, especially for UEs located at cell center, with which a higher cell capacity can be provided</w:t>
      </w:r>
      <w:r w:rsidR="00236398">
        <w:rPr>
          <w:sz w:val="20"/>
        </w:rPr>
        <w:t>.</w:t>
      </w:r>
      <w:r w:rsidR="004404E5" w:rsidRPr="00BA2FD9">
        <w:rPr>
          <w:sz w:val="20"/>
        </w:rPr>
        <w:t xml:space="preserve"> </w:t>
      </w:r>
      <w:r w:rsidR="00330CE2">
        <w:rPr>
          <w:sz w:val="20"/>
        </w:rPr>
        <w:t>Note that the numbers therein are examples and for illustration purpose only.</w:t>
      </w:r>
    </w:p>
    <w:p w14:paraId="1FC0866F" w14:textId="78F1AAE1" w:rsidR="008A1282" w:rsidRDefault="00330CE2" w:rsidP="0095159E">
      <w:pPr>
        <w:jc w:val="center"/>
      </w:pPr>
      <w:r>
        <w:rPr>
          <w:noProof/>
          <w:lang w:val="en-US" w:eastAsia="zh-CN"/>
        </w:rPr>
        <w:drawing>
          <wp:inline distT="0" distB="0" distL="0" distR="0" wp14:anchorId="6A357631" wp14:editId="4D1DDB19">
            <wp:extent cx="3525778" cy="2830983"/>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4651"/>
                    <a:stretch/>
                  </pic:blipFill>
                  <pic:spPr bwMode="auto">
                    <a:xfrm>
                      <a:off x="0" y="0"/>
                      <a:ext cx="3539526" cy="2842022"/>
                    </a:xfrm>
                    <a:prstGeom prst="rect">
                      <a:avLst/>
                    </a:prstGeom>
                    <a:ln>
                      <a:noFill/>
                    </a:ln>
                    <a:extLst>
                      <a:ext uri="{53640926-AAD7-44D8-BBD7-CCE9431645EC}">
                        <a14:shadowObscured xmlns:a14="http://schemas.microsoft.com/office/drawing/2010/main"/>
                      </a:ext>
                    </a:extLst>
                  </pic:spPr>
                </pic:pic>
              </a:graphicData>
            </a:graphic>
          </wp:inline>
        </w:drawing>
      </w:r>
    </w:p>
    <w:p w14:paraId="60C125C2" w14:textId="77777777" w:rsidR="008A1282" w:rsidRDefault="008A1282" w:rsidP="0095159E">
      <w:pPr>
        <w:jc w:val="center"/>
      </w:pPr>
    </w:p>
    <w:p w14:paraId="1DE3153A" w14:textId="008A70A5" w:rsidR="008A1282" w:rsidRPr="0095159E" w:rsidRDefault="008A1282" w:rsidP="00330CE2">
      <w:pPr>
        <w:pStyle w:val="Caption"/>
      </w:pPr>
      <w:bookmarkStart w:id="9" w:name="_Ref73787272"/>
      <w:r w:rsidRPr="006A1B62">
        <w:t xml:space="preserve">Figure </w:t>
      </w:r>
      <w:r w:rsidRPr="00C034BA">
        <w:fldChar w:fldCharType="begin"/>
      </w:r>
      <w:r w:rsidRPr="006A1B62">
        <w:instrText xml:space="preserve"> SEQ Figure \* ARABIC </w:instrText>
      </w:r>
      <w:r w:rsidRPr="00C034BA">
        <w:fldChar w:fldCharType="separate"/>
      </w:r>
      <w:r w:rsidR="005000BA">
        <w:rPr>
          <w:noProof/>
        </w:rPr>
        <w:t>6</w:t>
      </w:r>
      <w:r w:rsidRPr="00C034BA">
        <w:fldChar w:fldCharType="end"/>
      </w:r>
      <w:bookmarkEnd w:id="9"/>
      <w:r w:rsidRPr="006A1B62">
        <w:t xml:space="preserve"> </w:t>
      </w:r>
      <w:r>
        <w:t xml:space="preserve">Illustration of </w:t>
      </w:r>
      <w:r w:rsidR="003A03A5">
        <w:t>provision of higher c</w:t>
      </w:r>
      <w:r>
        <w:t>ell capacity with large</w:t>
      </w:r>
      <w:r w:rsidR="003A03A5">
        <w:t>-array</w:t>
      </w:r>
      <w:r w:rsidRPr="006A1B62">
        <w:t xml:space="preserve"> </w:t>
      </w:r>
      <w:r>
        <w:t>FR2</w:t>
      </w:r>
      <w:r w:rsidRPr="006A1B62">
        <w:t xml:space="preserve"> gNB</w:t>
      </w:r>
    </w:p>
    <w:p w14:paraId="5FC36898" w14:textId="436A820C" w:rsidR="0046731B" w:rsidRDefault="0046731B" w:rsidP="00F94A01">
      <w:pPr>
        <w:pStyle w:val="ListParagraph"/>
        <w:numPr>
          <w:ilvl w:val="1"/>
          <w:numId w:val="4"/>
        </w:numPr>
        <w:ind w:left="360"/>
        <w:contextualSpacing w:val="0"/>
        <w:rPr>
          <w:sz w:val="20"/>
        </w:rPr>
      </w:pPr>
      <w:r w:rsidRPr="00E718AB">
        <w:rPr>
          <w:sz w:val="20"/>
        </w:rPr>
        <w:t>In addition to DL, there is</w:t>
      </w:r>
      <w:r w:rsidR="00CC0340">
        <w:rPr>
          <w:sz w:val="20"/>
        </w:rPr>
        <w:t xml:space="preserve"> also</w:t>
      </w:r>
      <w:r w:rsidRPr="00E718AB">
        <w:rPr>
          <w:sz w:val="20"/>
        </w:rPr>
        <w:t xml:space="preserve"> an increasing</w:t>
      </w:r>
      <w:r w:rsidR="008E0C52" w:rsidRPr="00E718AB">
        <w:rPr>
          <w:sz w:val="20"/>
        </w:rPr>
        <w:t>ly high</w:t>
      </w:r>
      <w:r w:rsidR="00B24BC0">
        <w:rPr>
          <w:sz w:val="20"/>
        </w:rPr>
        <w:t>er</w:t>
      </w:r>
      <w:r w:rsidRPr="00E718AB">
        <w:rPr>
          <w:sz w:val="20"/>
        </w:rPr>
        <w:t xml:space="preserve"> demand for cell capacity in UL</w:t>
      </w:r>
      <w:r w:rsidR="008E0C52" w:rsidRPr="00E718AB">
        <w:rPr>
          <w:sz w:val="20"/>
        </w:rPr>
        <w:t>, such as concurrent live broadcasting in feature</w:t>
      </w:r>
      <w:r w:rsidR="009D0813" w:rsidRPr="00E718AB">
        <w:rPr>
          <w:sz w:val="20"/>
        </w:rPr>
        <w:t>d</w:t>
      </w:r>
      <w:r w:rsidR="008E0C52" w:rsidRPr="00E718AB">
        <w:rPr>
          <w:sz w:val="20"/>
        </w:rPr>
        <w:t xml:space="preserve"> events</w:t>
      </w:r>
      <w:r w:rsidR="00B96B03" w:rsidRPr="00E718AB">
        <w:rPr>
          <w:sz w:val="20"/>
        </w:rPr>
        <w:t xml:space="preserve"> </w:t>
      </w:r>
      <w:r w:rsidR="000D3947" w:rsidRPr="00E718AB">
        <w:fldChar w:fldCharType="begin"/>
      </w:r>
      <w:r w:rsidR="000D3947" w:rsidRPr="00E718AB">
        <w:rPr>
          <w:sz w:val="20"/>
        </w:rPr>
        <w:instrText xml:space="preserve"> REF _Ref73653152 \r \h </w:instrText>
      </w:r>
      <w:r w:rsidR="000D3947" w:rsidRPr="00E718AB">
        <w:fldChar w:fldCharType="separate"/>
      </w:r>
      <w:r w:rsidR="005000BA">
        <w:rPr>
          <w:sz w:val="20"/>
        </w:rPr>
        <w:t>[2]</w:t>
      </w:r>
      <w:r w:rsidR="000D3947" w:rsidRPr="00E718AB">
        <w:fldChar w:fldCharType="end"/>
      </w:r>
      <w:r w:rsidR="00B24BC0" w:rsidRPr="00B24BC0">
        <w:rPr>
          <w:sz w:val="20"/>
        </w:rPr>
        <w:t>, which can benefit from using large array at FR2 gNB and/or UE</w:t>
      </w:r>
      <w:r w:rsidR="00720653" w:rsidRPr="00E718AB">
        <w:rPr>
          <w:sz w:val="20"/>
        </w:rPr>
        <w:t xml:space="preserve">. </w:t>
      </w:r>
    </w:p>
    <w:p w14:paraId="6AEE5D77" w14:textId="48204D74" w:rsidR="00BA2FD9" w:rsidRDefault="00832849" w:rsidP="00AD706E">
      <w:pPr>
        <w:pStyle w:val="Heading2"/>
      </w:pPr>
      <w:r>
        <w:rPr>
          <w:lang w:eastAsia="zh-CN"/>
        </w:rPr>
        <w:t>E</w:t>
      </w:r>
      <w:r w:rsidR="008F514B">
        <w:rPr>
          <w:lang w:eastAsia="zh-CN"/>
        </w:rPr>
        <w:t xml:space="preserve">nergy </w:t>
      </w:r>
      <w:r>
        <w:rPr>
          <w:lang w:eastAsia="zh-CN"/>
        </w:rPr>
        <w:t xml:space="preserve">saving </w:t>
      </w:r>
      <w:r w:rsidR="00544C0B">
        <w:rPr>
          <w:lang w:eastAsia="zh-CN"/>
        </w:rPr>
        <w:t>at gNB and UE</w:t>
      </w:r>
    </w:p>
    <w:p w14:paraId="49880923" w14:textId="4EFA506B" w:rsidR="005807BB" w:rsidRPr="0095159E" w:rsidRDefault="00806160" w:rsidP="0095159E">
      <w:pPr>
        <w:adjustRightInd w:val="0"/>
        <w:snapToGrid w:val="0"/>
        <w:spacing w:beforeLines="50" w:before="120"/>
        <w:rPr>
          <w:lang w:eastAsia="zh-CN"/>
        </w:rPr>
      </w:pPr>
      <w:r>
        <w:rPr>
          <w:lang w:eastAsia="zh-CN"/>
        </w:rPr>
        <w:t>E</w:t>
      </w:r>
      <w:r w:rsidR="00FA69BF">
        <w:rPr>
          <w:lang w:eastAsia="zh-CN"/>
        </w:rPr>
        <w:t>nergy</w:t>
      </w:r>
      <w:r w:rsidR="005807BB">
        <w:rPr>
          <w:lang w:eastAsia="zh-CN"/>
        </w:rPr>
        <w:t xml:space="preserve"> consumption </w:t>
      </w:r>
      <w:r>
        <w:rPr>
          <w:lang w:eastAsia="zh-CN"/>
        </w:rPr>
        <w:t>has been a</w:t>
      </w:r>
      <w:r w:rsidR="005A2DDD">
        <w:rPr>
          <w:lang w:eastAsia="zh-CN"/>
        </w:rPr>
        <w:t xml:space="preserve"> challenging </w:t>
      </w:r>
      <w:r>
        <w:rPr>
          <w:lang w:eastAsia="zh-CN"/>
        </w:rPr>
        <w:t xml:space="preserve">problem </w:t>
      </w:r>
      <w:r w:rsidR="00367A70">
        <w:rPr>
          <w:lang w:eastAsia="zh-CN"/>
        </w:rPr>
        <w:t xml:space="preserve">for FR2 at </w:t>
      </w:r>
      <w:r w:rsidR="005A2DDD">
        <w:rPr>
          <w:lang w:eastAsia="zh-CN"/>
        </w:rPr>
        <w:t xml:space="preserve">both </w:t>
      </w:r>
      <w:r w:rsidR="006977CB">
        <w:rPr>
          <w:lang w:eastAsia="zh-CN"/>
        </w:rPr>
        <w:t>gNB</w:t>
      </w:r>
      <w:r w:rsidR="005A2DDD">
        <w:rPr>
          <w:lang w:eastAsia="zh-CN"/>
        </w:rPr>
        <w:t xml:space="preserve"> and UE</w:t>
      </w:r>
      <w:r w:rsidR="00F35739">
        <w:rPr>
          <w:lang w:eastAsia="zh-CN"/>
        </w:rPr>
        <w:t xml:space="preserve">, especially </w:t>
      </w:r>
      <w:r w:rsidR="006A58D9">
        <w:rPr>
          <w:lang w:eastAsia="zh-CN"/>
        </w:rPr>
        <w:t>with</w:t>
      </w:r>
      <w:r w:rsidR="00F35739">
        <w:rPr>
          <w:lang w:eastAsia="zh-CN"/>
        </w:rPr>
        <w:t xml:space="preserve"> large antenna array</w:t>
      </w:r>
      <w:r w:rsidR="005A2DDD">
        <w:rPr>
          <w:lang w:eastAsia="zh-CN"/>
        </w:rPr>
        <w:t>.</w:t>
      </w:r>
    </w:p>
    <w:p w14:paraId="45EDC36B" w14:textId="22FC937D" w:rsidR="00FB4FDD" w:rsidRPr="00CC3308" w:rsidRDefault="00FB4FDD" w:rsidP="00FB4FDD">
      <w:pPr>
        <w:pStyle w:val="ListParagraph"/>
        <w:numPr>
          <w:ilvl w:val="1"/>
          <w:numId w:val="4"/>
        </w:numPr>
        <w:spacing w:beforeLines="50" w:before="120" w:after="0"/>
        <w:ind w:left="360"/>
        <w:contextualSpacing w:val="0"/>
        <w:rPr>
          <w:sz w:val="20"/>
        </w:rPr>
      </w:pPr>
      <w:r w:rsidRPr="00CC3308">
        <w:rPr>
          <w:sz w:val="20"/>
        </w:rPr>
        <w:t xml:space="preserve">For network energy consumption, it has been </w:t>
      </w:r>
      <w:r w:rsidR="00B24BC0">
        <w:rPr>
          <w:sz w:val="20"/>
        </w:rPr>
        <w:t>reported</w:t>
      </w:r>
      <w:r w:rsidR="00B24BC0" w:rsidRPr="00CC3308">
        <w:rPr>
          <w:sz w:val="20"/>
        </w:rPr>
        <w:t xml:space="preserve"> </w:t>
      </w:r>
      <w:r w:rsidRPr="00CC3308">
        <w:rPr>
          <w:sz w:val="20"/>
        </w:rPr>
        <w:t xml:space="preserve">in our companion </w:t>
      </w:r>
      <w:r w:rsidR="00B24BC0">
        <w:rPr>
          <w:sz w:val="20"/>
        </w:rPr>
        <w:t>paper</w:t>
      </w:r>
      <w:r w:rsidR="00B24BC0" w:rsidRPr="00CC3308">
        <w:rPr>
          <w:sz w:val="20"/>
        </w:rPr>
        <w:t xml:space="preserve"> </w:t>
      </w:r>
      <w:r w:rsidRPr="00CC3308">
        <w:rPr>
          <w:sz w:val="20"/>
        </w:rPr>
        <w:fldChar w:fldCharType="begin"/>
      </w:r>
      <w:r w:rsidRPr="00CC3308">
        <w:rPr>
          <w:sz w:val="20"/>
        </w:rPr>
        <w:instrText xml:space="preserve"> REF _Ref73571174 \r \h  \* MERGEFORMAT </w:instrText>
      </w:r>
      <w:r w:rsidRPr="00CC3308">
        <w:rPr>
          <w:sz w:val="20"/>
        </w:rPr>
      </w:r>
      <w:r w:rsidRPr="00CC3308">
        <w:rPr>
          <w:sz w:val="20"/>
        </w:rPr>
        <w:fldChar w:fldCharType="separate"/>
      </w:r>
      <w:r w:rsidR="005000BA">
        <w:rPr>
          <w:sz w:val="20"/>
        </w:rPr>
        <w:t>[3]</w:t>
      </w:r>
      <w:r w:rsidRPr="00CC3308">
        <w:rPr>
          <w:sz w:val="20"/>
        </w:rPr>
        <w:fldChar w:fldCharType="end"/>
      </w:r>
      <w:r w:rsidRPr="00CC3308">
        <w:rPr>
          <w:sz w:val="20"/>
        </w:rPr>
        <w:t xml:space="preserve"> that the energy cost has occupied about 23% of the total operati</w:t>
      </w:r>
      <w:r w:rsidR="00F970AB">
        <w:rPr>
          <w:sz w:val="20"/>
        </w:rPr>
        <w:t>ng</w:t>
      </w:r>
      <w:r w:rsidRPr="00CC3308">
        <w:rPr>
          <w:sz w:val="20"/>
        </w:rPr>
        <w:t xml:space="preserve"> cost</w:t>
      </w:r>
      <w:r w:rsidR="00B24BC0">
        <w:rPr>
          <w:sz w:val="20"/>
        </w:rPr>
        <w:t xml:space="preserve"> of networks</w:t>
      </w:r>
      <w:r w:rsidRPr="00CC3308">
        <w:rPr>
          <w:sz w:val="20"/>
        </w:rPr>
        <w:t>, and energy saving can be achieved in both idle and light-load</w:t>
      </w:r>
      <w:r w:rsidR="003665D0">
        <w:rPr>
          <w:sz w:val="20"/>
        </w:rPr>
        <w:t>ed</w:t>
      </w:r>
      <w:r w:rsidRPr="00CC3308">
        <w:rPr>
          <w:sz w:val="20"/>
        </w:rPr>
        <w:t xml:space="preserve"> case</w:t>
      </w:r>
      <w:r w:rsidR="00F970AB">
        <w:rPr>
          <w:sz w:val="20"/>
        </w:rPr>
        <w:t>s</w:t>
      </w:r>
      <w:r w:rsidRPr="00CC3308">
        <w:rPr>
          <w:sz w:val="20"/>
        </w:rPr>
        <w:t>, in which some symbols or transceiver components can be turned off for energy saving.</w:t>
      </w:r>
      <w:r>
        <w:rPr>
          <w:sz w:val="20"/>
        </w:rPr>
        <w:t xml:space="preserve"> As </w:t>
      </w:r>
      <w:r w:rsidR="00F970AB">
        <w:rPr>
          <w:sz w:val="20"/>
        </w:rPr>
        <w:t>for</w:t>
      </w:r>
      <w:r>
        <w:rPr>
          <w:sz w:val="20"/>
        </w:rPr>
        <w:t xml:space="preserve"> FR2, energy consumption becomes more critical </w:t>
      </w:r>
      <w:r w:rsidR="00B24BC0">
        <w:rPr>
          <w:sz w:val="20"/>
        </w:rPr>
        <w:t xml:space="preserve">with </w:t>
      </w:r>
      <w:r>
        <w:rPr>
          <w:sz w:val="20"/>
        </w:rPr>
        <w:t xml:space="preserve">the application of </w:t>
      </w:r>
      <w:r w:rsidR="00F970AB">
        <w:rPr>
          <w:sz w:val="20"/>
        </w:rPr>
        <w:t>a</w:t>
      </w:r>
      <w:r>
        <w:rPr>
          <w:sz w:val="20"/>
        </w:rPr>
        <w:t>nalog beamforming especially</w:t>
      </w:r>
      <w:r w:rsidRPr="00CC3308">
        <w:rPr>
          <w:sz w:val="20"/>
        </w:rPr>
        <w:t xml:space="preserve"> with </w:t>
      </w:r>
      <w:r>
        <w:rPr>
          <w:sz w:val="20"/>
        </w:rPr>
        <w:t xml:space="preserve">large antenna array as </w:t>
      </w:r>
      <w:r w:rsidR="00F970AB">
        <w:rPr>
          <w:sz w:val="20"/>
        </w:rPr>
        <w:t>mentioned above</w:t>
      </w:r>
      <w:r>
        <w:rPr>
          <w:sz w:val="20"/>
        </w:rPr>
        <w:t xml:space="preserve">. Narrower analog beam means gNB </w:t>
      </w:r>
      <w:r w:rsidR="00B24BC0">
        <w:rPr>
          <w:rFonts w:hint="eastAsia"/>
          <w:sz w:val="20"/>
          <w:lang w:eastAsia="zh-CN"/>
        </w:rPr>
        <w:t>will</w:t>
      </w:r>
      <w:r>
        <w:rPr>
          <w:sz w:val="20"/>
        </w:rPr>
        <w:t xml:space="preserve"> transmit data with more TDMed slots and the energy consumption </w:t>
      </w:r>
      <w:r w:rsidRPr="00CC3308">
        <w:rPr>
          <w:sz w:val="20"/>
        </w:rPr>
        <w:t>would unavoidably increase if not handled properly.</w:t>
      </w:r>
    </w:p>
    <w:p w14:paraId="4D6EC8D8" w14:textId="2EA73FFF" w:rsidR="00FB4FDD" w:rsidRPr="00CC3308" w:rsidRDefault="00FB4FDD" w:rsidP="00FB4FDD">
      <w:pPr>
        <w:pStyle w:val="ListParagraph"/>
        <w:numPr>
          <w:ilvl w:val="2"/>
          <w:numId w:val="4"/>
        </w:numPr>
        <w:spacing w:beforeLines="50" w:before="120" w:after="0"/>
        <w:ind w:left="720"/>
        <w:contextualSpacing w:val="0"/>
        <w:rPr>
          <w:sz w:val="20"/>
        </w:rPr>
      </w:pPr>
      <w:r w:rsidRPr="00CC3308">
        <w:rPr>
          <w:sz w:val="20"/>
        </w:rPr>
        <w:t xml:space="preserve">In </w:t>
      </w:r>
      <w:r w:rsidR="003665D0">
        <w:rPr>
          <w:sz w:val="20"/>
        </w:rPr>
        <w:t>the</w:t>
      </w:r>
      <w:r w:rsidRPr="00CC3308">
        <w:rPr>
          <w:sz w:val="20"/>
        </w:rPr>
        <w:t xml:space="preserve"> case</w:t>
      </w:r>
      <w:r w:rsidR="003665D0">
        <w:rPr>
          <w:sz w:val="20"/>
        </w:rPr>
        <w:t xml:space="preserve"> where there is almost no user traffic</w:t>
      </w:r>
      <w:r w:rsidRPr="00CC3308">
        <w:rPr>
          <w:sz w:val="20"/>
        </w:rPr>
        <w:t xml:space="preserve">, </w:t>
      </w:r>
      <w:r w:rsidR="003665D0">
        <w:rPr>
          <w:sz w:val="20"/>
        </w:rPr>
        <w:t>the network energy is mostly consumed by transmitting cell</w:t>
      </w:r>
      <w:r w:rsidR="00CA639C">
        <w:rPr>
          <w:sz w:val="20"/>
        </w:rPr>
        <w:t>-</w:t>
      </w:r>
      <w:r w:rsidR="003665D0">
        <w:rPr>
          <w:sz w:val="20"/>
        </w:rPr>
        <w:t>common signals. I</w:t>
      </w:r>
      <w:r w:rsidR="003665D0" w:rsidRPr="00CC3308">
        <w:rPr>
          <w:sz w:val="20"/>
        </w:rPr>
        <w:t xml:space="preserve">t </w:t>
      </w:r>
      <w:r w:rsidRPr="00CC3308">
        <w:rPr>
          <w:sz w:val="20"/>
        </w:rPr>
        <w:t xml:space="preserve">has been analyzed in </w:t>
      </w:r>
      <w:r w:rsidR="00196AE7">
        <w:rPr>
          <w:sz w:val="20"/>
        </w:rPr>
        <w:fldChar w:fldCharType="begin"/>
      </w:r>
      <w:r w:rsidR="00196AE7">
        <w:rPr>
          <w:sz w:val="20"/>
        </w:rPr>
        <w:instrText xml:space="preserve"> REF _Ref73571174 \r \h </w:instrText>
      </w:r>
      <w:r w:rsidR="00196AE7">
        <w:rPr>
          <w:sz w:val="20"/>
        </w:rPr>
      </w:r>
      <w:r w:rsidR="00196AE7">
        <w:rPr>
          <w:sz w:val="20"/>
        </w:rPr>
        <w:fldChar w:fldCharType="separate"/>
      </w:r>
      <w:r w:rsidR="00196AE7">
        <w:rPr>
          <w:sz w:val="20"/>
        </w:rPr>
        <w:t>[3]</w:t>
      </w:r>
      <w:r w:rsidR="00196AE7">
        <w:rPr>
          <w:sz w:val="20"/>
        </w:rPr>
        <w:fldChar w:fldCharType="end"/>
      </w:r>
      <w:r w:rsidRPr="00CC3308">
        <w:rPr>
          <w:sz w:val="20"/>
        </w:rPr>
        <w:t xml:space="preserve"> that the </w:t>
      </w:r>
      <w:r w:rsidR="00F970AB">
        <w:rPr>
          <w:sz w:val="20"/>
        </w:rPr>
        <w:t xml:space="preserve">active </w:t>
      </w:r>
      <w:r w:rsidRPr="00CC3308">
        <w:rPr>
          <w:sz w:val="20"/>
        </w:rPr>
        <w:t>symbol</w:t>
      </w:r>
      <w:r w:rsidR="00CA639C">
        <w:rPr>
          <w:sz w:val="20"/>
        </w:rPr>
        <w:t>s</w:t>
      </w:r>
      <w:r w:rsidRPr="00CC3308">
        <w:rPr>
          <w:sz w:val="20"/>
        </w:rPr>
        <w:t xml:space="preserve"> </w:t>
      </w:r>
      <w:r w:rsidR="00F970AB">
        <w:rPr>
          <w:sz w:val="20"/>
        </w:rPr>
        <w:t xml:space="preserve">carrying </w:t>
      </w:r>
      <w:r w:rsidRPr="00CC3308">
        <w:rPr>
          <w:sz w:val="20"/>
        </w:rPr>
        <w:t xml:space="preserve">SSB/SIB1/paging </w:t>
      </w:r>
      <w:r w:rsidR="00F970AB">
        <w:rPr>
          <w:sz w:val="20"/>
        </w:rPr>
        <w:t xml:space="preserve">signals </w:t>
      </w:r>
      <w:r w:rsidRPr="00CC3308">
        <w:rPr>
          <w:sz w:val="20"/>
        </w:rPr>
        <w:t xml:space="preserve">with 64 beams </w:t>
      </w:r>
      <w:r w:rsidR="00F970AB">
        <w:rPr>
          <w:sz w:val="20"/>
        </w:rPr>
        <w:t>may</w:t>
      </w:r>
      <w:r w:rsidR="00F970AB" w:rsidRPr="00CC3308">
        <w:rPr>
          <w:sz w:val="20"/>
        </w:rPr>
        <w:t xml:space="preserve"> </w:t>
      </w:r>
      <w:r w:rsidRPr="00CC3308">
        <w:rPr>
          <w:sz w:val="20"/>
        </w:rPr>
        <w:t xml:space="preserve">reach </w:t>
      </w:r>
      <w:r w:rsidR="00AE7F27">
        <w:rPr>
          <w:sz w:val="20"/>
        </w:rPr>
        <w:t>40</w:t>
      </w:r>
      <w:r w:rsidRPr="00CC3308">
        <w:rPr>
          <w:sz w:val="20"/>
        </w:rPr>
        <w:t xml:space="preserve">%, resulting in a large static power consumption </w:t>
      </w:r>
      <w:r w:rsidR="003665D0">
        <w:rPr>
          <w:sz w:val="20"/>
        </w:rPr>
        <w:t xml:space="preserve">even if there is almost no user traffic in the FR2 cell. If there is an accompanying FR1 cell, the cell common signals for the FR2 carrier may be conveyed in the FR1 carrier, thus reducing the network energy consumption on the FR2 carrier. However, such </w:t>
      </w:r>
      <w:r w:rsidR="00314D8C">
        <w:rPr>
          <w:sz w:val="20"/>
        </w:rPr>
        <w:t>network energy reduction cannot be achieved for standalone FR2 deployment. For standalone FR2 deployment, it is necessary to investigate optimizations on the initial access related signals</w:t>
      </w:r>
      <w:r w:rsidR="00956100">
        <w:rPr>
          <w:sz w:val="20"/>
        </w:rPr>
        <w:t>/</w:t>
      </w:r>
      <w:r w:rsidR="00314D8C">
        <w:rPr>
          <w:sz w:val="20"/>
        </w:rPr>
        <w:t xml:space="preserve">channels, such that the overall time duration occupied </w:t>
      </w:r>
      <w:r w:rsidR="0087464A">
        <w:rPr>
          <w:sz w:val="20"/>
        </w:rPr>
        <w:t>by</w:t>
      </w:r>
      <w:r w:rsidR="00B73C0E">
        <w:rPr>
          <w:sz w:val="20"/>
        </w:rPr>
        <w:t xml:space="preserve"> </w:t>
      </w:r>
      <w:r w:rsidR="00314D8C">
        <w:rPr>
          <w:sz w:val="20"/>
        </w:rPr>
        <w:t xml:space="preserve">such initial access related signals/channels in standalone FR2 </w:t>
      </w:r>
      <w:r w:rsidR="00B73C0E">
        <w:rPr>
          <w:sz w:val="20"/>
        </w:rPr>
        <w:t>deployment</w:t>
      </w:r>
      <w:r w:rsidR="00314D8C">
        <w:rPr>
          <w:sz w:val="20"/>
        </w:rPr>
        <w:t xml:space="preserve"> can be significant</w:t>
      </w:r>
      <w:r w:rsidR="00B73C0E">
        <w:rPr>
          <w:sz w:val="20"/>
        </w:rPr>
        <w:t>ly</w:t>
      </w:r>
      <w:r w:rsidR="00314D8C">
        <w:rPr>
          <w:sz w:val="20"/>
        </w:rPr>
        <w:t xml:space="preserve"> reduced. </w:t>
      </w:r>
    </w:p>
    <w:p w14:paraId="2E1BF2AB" w14:textId="5FD0679C" w:rsidR="00FB4FDD" w:rsidRPr="00CC3308" w:rsidRDefault="00FB4FDD" w:rsidP="00FB4FDD">
      <w:pPr>
        <w:pStyle w:val="ListParagraph"/>
        <w:numPr>
          <w:ilvl w:val="2"/>
          <w:numId w:val="4"/>
        </w:numPr>
        <w:spacing w:beforeLines="50" w:before="120" w:after="0"/>
        <w:ind w:left="720"/>
        <w:contextualSpacing w:val="0"/>
        <w:rPr>
          <w:sz w:val="20"/>
        </w:rPr>
      </w:pPr>
      <w:r w:rsidRPr="00CC3308">
        <w:rPr>
          <w:sz w:val="20"/>
        </w:rPr>
        <w:t>In light-load</w:t>
      </w:r>
      <w:r w:rsidR="00B24BC0">
        <w:rPr>
          <w:sz w:val="20"/>
        </w:rPr>
        <w:t>ed</w:t>
      </w:r>
      <w:r w:rsidRPr="00CC3308">
        <w:rPr>
          <w:sz w:val="20"/>
        </w:rPr>
        <w:t xml:space="preserve"> case, due to the </w:t>
      </w:r>
      <w:r w:rsidR="00B24BC0">
        <w:rPr>
          <w:sz w:val="20"/>
        </w:rPr>
        <w:t xml:space="preserve">restriction of </w:t>
      </w:r>
      <w:r w:rsidRPr="00CC3308">
        <w:rPr>
          <w:sz w:val="20"/>
        </w:rPr>
        <w:t>analog beam</w:t>
      </w:r>
      <w:r w:rsidR="00B24BC0">
        <w:rPr>
          <w:sz w:val="20"/>
        </w:rPr>
        <w:t>forming</w:t>
      </w:r>
      <w:r w:rsidRPr="00CC3308">
        <w:rPr>
          <w:sz w:val="20"/>
        </w:rPr>
        <w:t xml:space="preserve"> and hence TDMed</w:t>
      </w:r>
      <w:r w:rsidR="00B24BC0">
        <w:rPr>
          <w:sz w:val="20"/>
        </w:rPr>
        <w:t xml:space="preserve"> user multiplexing in FR2</w:t>
      </w:r>
      <w:r w:rsidRPr="00CC3308">
        <w:rPr>
          <w:sz w:val="20"/>
        </w:rPr>
        <w:t xml:space="preserve">, the </w:t>
      </w:r>
      <w:r w:rsidR="00B24BC0">
        <w:rPr>
          <w:sz w:val="20"/>
        </w:rPr>
        <w:t xml:space="preserve">ratio of time duration where the gNB can turn off itself </w:t>
      </w:r>
      <w:r w:rsidRPr="00CC3308">
        <w:rPr>
          <w:sz w:val="20"/>
        </w:rPr>
        <w:t xml:space="preserve">is much </w:t>
      </w:r>
      <w:r w:rsidR="00B24BC0">
        <w:rPr>
          <w:sz w:val="20"/>
        </w:rPr>
        <w:t>lower</w:t>
      </w:r>
      <w:r w:rsidRPr="00CC3308">
        <w:rPr>
          <w:sz w:val="20"/>
        </w:rPr>
        <w:t xml:space="preserve"> than FR1. For example, </w:t>
      </w:r>
      <w:r w:rsidR="00F970AB">
        <w:rPr>
          <w:rFonts w:hint="eastAsia"/>
          <w:sz w:val="20"/>
          <w:lang w:eastAsia="zh-CN"/>
        </w:rPr>
        <w:t>in</w:t>
      </w:r>
      <w:r w:rsidRPr="00CC3308">
        <w:rPr>
          <w:sz w:val="20"/>
        </w:rPr>
        <w:t xml:space="preserve"> system</w:t>
      </w:r>
      <w:r w:rsidR="00F970AB">
        <w:rPr>
          <w:sz w:val="20"/>
        </w:rPr>
        <w:t>-</w:t>
      </w:r>
      <w:r w:rsidRPr="00CC3308">
        <w:rPr>
          <w:sz w:val="20"/>
        </w:rPr>
        <w:t xml:space="preserve">level simulations, the ratio of </w:t>
      </w:r>
      <w:r w:rsidR="00F970AB">
        <w:rPr>
          <w:sz w:val="20"/>
        </w:rPr>
        <w:t xml:space="preserve">OFDM </w:t>
      </w:r>
      <w:r w:rsidRPr="00CC3308">
        <w:rPr>
          <w:sz w:val="20"/>
        </w:rPr>
        <w:t xml:space="preserve">symbols </w:t>
      </w:r>
      <w:r w:rsidR="00F970AB">
        <w:rPr>
          <w:sz w:val="20"/>
        </w:rPr>
        <w:t xml:space="preserve">with active transmission </w:t>
      </w:r>
      <w:r w:rsidRPr="00CC3308">
        <w:rPr>
          <w:sz w:val="20"/>
        </w:rPr>
        <w:t xml:space="preserve">for a typical FR2 </w:t>
      </w:r>
      <w:r w:rsidR="00F970AB">
        <w:rPr>
          <w:sz w:val="20"/>
        </w:rPr>
        <w:t>deployment</w:t>
      </w:r>
      <w:r w:rsidRPr="00CC3308">
        <w:rPr>
          <w:sz w:val="20"/>
        </w:rPr>
        <w:t xml:space="preserve"> with 800MHz</w:t>
      </w:r>
      <w:r w:rsidR="00F970AB">
        <w:rPr>
          <w:sz w:val="20"/>
        </w:rPr>
        <w:t xml:space="preserve"> bandwidth</w:t>
      </w:r>
      <w:r w:rsidRPr="00CC3308">
        <w:rPr>
          <w:sz w:val="20"/>
        </w:rPr>
        <w:t xml:space="preserve"> </w:t>
      </w:r>
      <w:r w:rsidR="00F970AB">
        <w:rPr>
          <w:sz w:val="20"/>
        </w:rPr>
        <w:t>goes up to</w:t>
      </w:r>
      <w:r w:rsidRPr="00CC3308">
        <w:rPr>
          <w:sz w:val="20"/>
        </w:rPr>
        <w:t xml:space="preserve"> 70~90%</w:t>
      </w:r>
      <w:r w:rsidR="00F970AB">
        <w:rPr>
          <w:sz w:val="20"/>
        </w:rPr>
        <w:t>,</w:t>
      </w:r>
      <w:r w:rsidRPr="00CC3308">
        <w:rPr>
          <w:sz w:val="20"/>
        </w:rPr>
        <w:t xml:space="preserve"> while th</w:t>
      </w:r>
      <w:r w:rsidR="00F970AB">
        <w:rPr>
          <w:sz w:val="20"/>
        </w:rPr>
        <w:t>at</w:t>
      </w:r>
      <w:r w:rsidRPr="00CC3308">
        <w:rPr>
          <w:sz w:val="20"/>
        </w:rPr>
        <w:t xml:space="preserve"> </w:t>
      </w:r>
      <w:r w:rsidR="00F970AB">
        <w:rPr>
          <w:sz w:val="20"/>
        </w:rPr>
        <w:t xml:space="preserve">for FR1 </w:t>
      </w:r>
      <w:r w:rsidRPr="00CC3308">
        <w:rPr>
          <w:sz w:val="20"/>
        </w:rPr>
        <w:t xml:space="preserve">is only about 40~50%. Fortunately, </w:t>
      </w:r>
      <w:r w:rsidR="00F970AB">
        <w:rPr>
          <w:sz w:val="20"/>
        </w:rPr>
        <w:t xml:space="preserve">with large array FR2 gNB, </w:t>
      </w:r>
      <w:r w:rsidRPr="00CC3308">
        <w:rPr>
          <w:sz w:val="20"/>
        </w:rPr>
        <w:t xml:space="preserve">we can make use of multiple panels </w:t>
      </w:r>
      <w:r w:rsidR="00F970AB">
        <w:rPr>
          <w:sz w:val="20"/>
        </w:rPr>
        <w:t xml:space="preserve">at gNB </w:t>
      </w:r>
      <w:r w:rsidRPr="00CC3308">
        <w:rPr>
          <w:sz w:val="20"/>
        </w:rPr>
        <w:t>to enable FDM</w:t>
      </w:r>
      <w:r w:rsidR="00314D8C">
        <w:rPr>
          <w:sz w:val="20"/>
        </w:rPr>
        <w:t>/SDM</w:t>
      </w:r>
      <w:r w:rsidRPr="00CC3308">
        <w:rPr>
          <w:sz w:val="20"/>
        </w:rPr>
        <w:t xml:space="preserve"> MU transmission as explained in Section </w:t>
      </w:r>
      <w:r w:rsidR="00196AE7">
        <w:rPr>
          <w:sz w:val="20"/>
        </w:rPr>
        <w:fldChar w:fldCharType="begin"/>
      </w:r>
      <w:r w:rsidR="00196AE7">
        <w:rPr>
          <w:sz w:val="20"/>
        </w:rPr>
        <w:instrText xml:space="preserve"> REF _Ref73908171 \r \h </w:instrText>
      </w:r>
      <w:r w:rsidR="00196AE7">
        <w:rPr>
          <w:sz w:val="20"/>
        </w:rPr>
      </w:r>
      <w:r w:rsidR="00196AE7">
        <w:rPr>
          <w:sz w:val="20"/>
        </w:rPr>
        <w:fldChar w:fldCharType="separate"/>
      </w:r>
      <w:r w:rsidR="00196AE7">
        <w:rPr>
          <w:sz w:val="20"/>
        </w:rPr>
        <w:t>3.2</w:t>
      </w:r>
      <w:r w:rsidR="00196AE7">
        <w:rPr>
          <w:sz w:val="20"/>
        </w:rPr>
        <w:fldChar w:fldCharType="end"/>
      </w:r>
      <w:r w:rsidR="00196AE7">
        <w:rPr>
          <w:sz w:val="20"/>
        </w:rPr>
        <w:t xml:space="preserve"> </w:t>
      </w:r>
      <w:r w:rsidRPr="00CC3308">
        <w:rPr>
          <w:sz w:val="20"/>
        </w:rPr>
        <w:t xml:space="preserve">and hence </w:t>
      </w:r>
      <w:r w:rsidR="00314D8C">
        <w:rPr>
          <w:sz w:val="20"/>
        </w:rPr>
        <w:t xml:space="preserve">enable a high percentage of switching-off to reduce </w:t>
      </w:r>
      <w:r w:rsidR="00F970AB">
        <w:rPr>
          <w:sz w:val="20"/>
        </w:rPr>
        <w:t>energy</w:t>
      </w:r>
      <w:r w:rsidR="00314D8C">
        <w:rPr>
          <w:sz w:val="20"/>
        </w:rPr>
        <w:t xml:space="preserve"> consumption.</w:t>
      </w:r>
    </w:p>
    <w:p w14:paraId="0733859A" w14:textId="2FF11329" w:rsidR="00146989" w:rsidRDefault="00806160" w:rsidP="00F94A01">
      <w:pPr>
        <w:pStyle w:val="ListParagraph"/>
        <w:numPr>
          <w:ilvl w:val="1"/>
          <w:numId w:val="4"/>
        </w:numPr>
        <w:spacing w:beforeLines="50" w:before="120" w:after="0"/>
        <w:ind w:left="360"/>
        <w:contextualSpacing w:val="0"/>
        <w:rPr>
          <w:sz w:val="20"/>
        </w:rPr>
      </w:pPr>
      <w:r>
        <w:rPr>
          <w:sz w:val="20"/>
        </w:rPr>
        <w:t xml:space="preserve">In addition, </w:t>
      </w:r>
      <w:r w:rsidR="005208F4">
        <w:rPr>
          <w:sz w:val="20"/>
        </w:rPr>
        <w:t>energy</w:t>
      </w:r>
      <w:r w:rsidR="00FA69BF" w:rsidRPr="00E718AB">
        <w:rPr>
          <w:sz w:val="20"/>
        </w:rPr>
        <w:t xml:space="preserve"> </w:t>
      </w:r>
      <w:r w:rsidR="00BA2FD9" w:rsidRPr="00E718AB">
        <w:rPr>
          <w:sz w:val="20"/>
        </w:rPr>
        <w:t xml:space="preserve">consumption </w:t>
      </w:r>
      <w:r w:rsidR="005F4807" w:rsidRPr="00E718AB">
        <w:rPr>
          <w:sz w:val="20"/>
        </w:rPr>
        <w:t xml:space="preserve">at FR2 </w:t>
      </w:r>
      <w:r>
        <w:rPr>
          <w:sz w:val="20"/>
        </w:rPr>
        <w:t xml:space="preserve">UE </w:t>
      </w:r>
      <w:r w:rsidR="00EB2C7A">
        <w:rPr>
          <w:sz w:val="20"/>
        </w:rPr>
        <w:t xml:space="preserve">has been </w:t>
      </w:r>
      <w:r w:rsidR="00DE5E41">
        <w:rPr>
          <w:sz w:val="20"/>
        </w:rPr>
        <w:t>found</w:t>
      </w:r>
      <w:r w:rsidR="00EB2C7A">
        <w:rPr>
          <w:sz w:val="20"/>
        </w:rPr>
        <w:t xml:space="preserve"> to be</w:t>
      </w:r>
      <w:r w:rsidR="00EB2C7A" w:rsidRPr="00E718AB">
        <w:rPr>
          <w:sz w:val="20"/>
        </w:rPr>
        <w:t xml:space="preserve"> </w:t>
      </w:r>
      <w:r w:rsidR="00AD7ED5" w:rsidRPr="00E718AB">
        <w:rPr>
          <w:sz w:val="20"/>
        </w:rPr>
        <w:t xml:space="preserve">much </w:t>
      </w:r>
      <w:r w:rsidR="005F4807" w:rsidRPr="00E718AB">
        <w:rPr>
          <w:sz w:val="20"/>
        </w:rPr>
        <w:t>higher than FR1</w:t>
      </w:r>
      <w:r w:rsidR="00900449">
        <w:rPr>
          <w:sz w:val="20"/>
        </w:rPr>
        <w:t xml:space="preserve">. One outstanding part is </w:t>
      </w:r>
      <w:r w:rsidR="005208F4">
        <w:rPr>
          <w:sz w:val="20"/>
        </w:rPr>
        <w:t xml:space="preserve">larger </w:t>
      </w:r>
      <w:r w:rsidR="000D3947" w:rsidRPr="00E718AB">
        <w:rPr>
          <w:sz w:val="20"/>
        </w:rPr>
        <w:t xml:space="preserve">amount of </w:t>
      </w:r>
      <w:r w:rsidR="005F4807" w:rsidRPr="00E718AB">
        <w:rPr>
          <w:sz w:val="20"/>
        </w:rPr>
        <w:t xml:space="preserve">beam measurements </w:t>
      </w:r>
      <w:r w:rsidR="000D3947" w:rsidRPr="00E718AB">
        <w:rPr>
          <w:sz w:val="20"/>
        </w:rPr>
        <w:t xml:space="preserve">within </w:t>
      </w:r>
      <w:r w:rsidR="00900449">
        <w:rPr>
          <w:sz w:val="20"/>
        </w:rPr>
        <w:t xml:space="preserve">the </w:t>
      </w:r>
      <w:r w:rsidR="000D3947" w:rsidRPr="00E718AB">
        <w:rPr>
          <w:sz w:val="20"/>
        </w:rPr>
        <w:t xml:space="preserve">same time period (e.g., </w:t>
      </w:r>
      <w:r w:rsidR="000D3947" w:rsidRPr="004A6862">
        <w:rPr>
          <w:sz w:val="20"/>
        </w:rPr>
        <w:t>64 SSBs in FR2 and 8 SSBs in FR1</w:t>
      </w:r>
      <w:r w:rsidR="00900449" w:rsidRPr="004A6862">
        <w:rPr>
          <w:sz w:val="20"/>
        </w:rPr>
        <w:t xml:space="preserve"> with</w:t>
      </w:r>
      <w:r w:rsidR="00400112">
        <w:rPr>
          <w:sz w:val="20"/>
        </w:rPr>
        <w:t xml:space="preserve">in </w:t>
      </w:r>
      <w:r w:rsidR="00900449" w:rsidRPr="004A6862">
        <w:rPr>
          <w:sz w:val="20"/>
        </w:rPr>
        <w:t>20ms period</w:t>
      </w:r>
      <w:r>
        <w:rPr>
          <w:sz w:val="20"/>
        </w:rPr>
        <w:t xml:space="preserve">, as depicted in </w:t>
      </w:r>
      <w:r>
        <w:rPr>
          <w:sz w:val="20"/>
        </w:rPr>
        <w:fldChar w:fldCharType="begin"/>
      </w:r>
      <w:r>
        <w:rPr>
          <w:sz w:val="20"/>
        </w:rPr>
        <w:instrText xml:space="preserve"> REF _Ref73783820 \h </w:instrText>
      </w:r>
      <w:r>
        <w:rPr>
          <w:sz w:val="20"/>
        </w:rPr>
      </w:r>
      <w:r>
        <w:rPr>
          <w:sz w:val="20"/>
        </w:rPr>
        <w:fldChar w:fldCharType="separate"/>
      </w:r>
      <w:r w:rsidR="005000BA" w:rsidRPr="006A1B62">
        <w:t xml:space="preserve">Figure </w:t>
      </w:r>
      <w:r w:rsidR="005000BA">
        <w:rPr>
          <w:noProof/>
        </w:rPr>
        <w:t>7</w:t>
      </w:r>
      <w:r>
        <w:rPr>
          <w:sz w:val="20"/>
        </w:rPr>
        <w:fldChar w:fldCharType="end"/>
      </w:r>
      <w:r w:rsidR="000D3947" w:rsidRPr="004A6862">
        <w:rPr>
          <w:sz w:val="20"/>
        </w:rPr>
        <w:t>)</w:t>
      </w:r>
      <w:r w:rsidR="00900449" w:rsidRPr="0066040D">
        <w:rPr>
          <w:sz w:val="20"/>
        </w:rPr>
        <w:t xml:space="preserve">. </w:t>
      </w:r>
      <w:r w:rsidR="0066040D" w:rsidRPr="00BA2FD9">
        <w:rPr>
          <w:sz w:val="20"/>
        </w:rPr>
        <w:t>With large</w:t>
      </w:r>
      <w:r w:rsidR="0066040D">
        <w:rPr>
          <w:sz w:val="20"/>
        </w:rPr>
        <w:t xml:space="preserve"> </w:t>
      </w:r>
      <w:r w:rsidR="0066040D" w:rsidRPr="00BA2FD9">
        <w:rPr>
          <w:sz w:val="20"/>
        </w:rPr>
        <w:t>array at gNB and/or UE</w:t>
      </w:r>
      <w:r w:rsidR="00B27020">
        <w:rPr>
          <w:sz w:val="20"/>
        </w:rPr>
        <w:t xml:space="preserve"> that </w:t>
      </w:r>
      <w:r w:rsidR="005208F4">
        <w:rPr>
          <w:sz w:val="20"/>
        </w:rPr>
        <w:t>requires</w:t>
      </w:r>
      <w:r w:rsidR="00B27020">
        <w:rPr>
          <w:sz w:val="20"/>
        </w:rPr>
        <w:t xml:space="preserve"> more </w:t>
      </w:r>
      <w:r w:rsidR="00B27020" w:rsidRPr="00BA2FD9">
        <w:rPr>
          <w:sz w:val="20"/>
        </w:rPr>
        <w:t xml:space="preserve">frequent beam measurements </w:t>
      </w:r>
      <w:r w:rsidR="00B27020">
        <w:rPr>
          <w:sz w:val="20"/>
        </w:rPr>
        <w:t xml:space="preserve">(e.g., more CSI-RS resources) </w:t>
      </w:r>
      <w:r w:rsidR="00B27020" w:rsidRPr="00BA2FD9">
        <w:rPr>
          <w:sz w:val="20"/>
        </w:rPr>
        <w:t xml:space="preserve">and </w:t>
      </w:r>
      <w:r w:rsidR="00B27020">
        <w:rPr>
          <w:sz w:val="20"/>
        </w:rPr>
        <w:t xml:space="preserve">continuous </w:t>
      </w:r>
      <w:r w:rsidR="00B27020" w:rsidRPr="00BA2FD9">
        <w:rPr>
          <w:sz w:val="20"/>
        </w:rPr>
        <w:t>maintenance</w:t>
      </w:r>
      <w:r w:rsidR="0066040D" w:rsidRPr="00BA2FD9">
        <w:rPr>
          <w:sz w:val="20"/>
        </w:rPr>
        <w:t xml:space="preserve">, the </w:t>
      </w:r>
      <w:r w:rsidR="005208F4">
        <w:rPr>
          <w:sz w:val="20"/>
        </w:rPr>
        <w:t>energy</w:t>
      </w:r>
      <w:r w:rsidR="0066040D" w:rsidRPr="00BA2FD9">
        <w:rPr>
          <w:sz w:val="20"/>
        </w:rPr>
        <w:t xml:space="preserve"> consumption </w:t>
      </w:r>
      <w:r w:rsidR="0066040D">
        <w:rPr>
          <w:sz w:val="20"/>
        </w:rPr>
        <w:t>at</w:t>
      </w:r>
      <w:r w:rsidR="0066040D" w:rsidRPr="00BA2FD9">
        <w:rPr>
          <w:sz w:val="20"/>
        </w:rPr>
        <w:t xml:space="preserve"> </w:t>
      </w:r>
      <w:r w:rsidR="005208F4">
        <w:rPr>
          <w:sz w:val="20"/>
        </w:rPr>
        <w:t xml:space="preserve">FR2 </w:t>
      </w:r>
      <w:r w:rsidR="0066040D" w:rsidRPr="00BA2FD9">
        <w:rPr>
          <w:sz w:val="20"/>
        </w:rPr>
        <w:t xml:space="preserve">UE </w:t>
      </w:r>
      <w:r w:rsidR="0066040D">
        <w:rPr>
          <w:sz w:val="20"/>
        </w:rPr>
        <w:t xml:space="preserve">is expected to </w:t>
      </w:r>
      <w:r w:rsidR="0066040D" w:rsidRPr="00BA2FD9">
        <w:rPr>
          <w:sz w:val="20"/>
        </w:rPr>
        <w:t xml:space="preserve">be even </w:t>
      </w:r>
      <w:r w:rsidR="00B27020">
        <w:rPr>
          <w:sz w:val="20"/>
        </w:rPr>
        <w:t>more challenging</w:t>
      </w:r>
      <w:r w:rsidR="0066040D">
        <w:rPr>
          <w:sz w:val="20"/>
        </w:rPr>
        <w:t>.</w:t>
      </w:r>
      <w:r w:rsidR="005A2DDD">
        <w:rPr>
          <w:sz w:val="20"/>
        </w:rPr>
        <w:t xml:space="preserve"> </w:t>
      </w:r>
    </w:p>
    <w:p w14:paraId="641C3CE4" w14:textId="3E9715A5" w:rsidR="00806160" w:rsidRDefault="00BD4861" w:rsidP="0095159E">
      <w:pPr>
        <w:spacing w:beforeLines="50" w:before="120"/>
        <w:jc w:val="center"/>
      </w:pPr>
      <w:r w:rsidRPr="00BD4861">
        <w:rPr>
          <w:noProof/>
          <w:lang w:val="en-US" w:eastAsia="zh-CN"/>
        </w:rPr>
        <w:lastRenderedPageBreak/>
        <w:t xml:space="preserve"> </w:t>
      </w:r>
      <w:r>
        <w:rPr>
          <w:noProof/>
          <w:lang w:val="en-US" w:eastAsia="zh-CN"/>
        </w:rPr>
        <w:drawing>
          <wp:inline distT="0" distB="0" distL="0" distR="0" wp14:anchorId="2BE4D79F" wp14:editId="7B424D59">
            <wp:extent cx="3793477" cy="16658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22622" cy="1678621"/>
                    </a:xfrm>
                    <a:prstGeom prst="rect">
                      <a:avLst/>
                    </a:prstGeom>
                  </pic:spPr>
                </pic:pic>
              </a:graphicData>
            </a:graphic>
          </wp:inline>
        </w:drawing>
      </w:r>
    </w:p>
    <w:p w14:paraId="58ADC590" w14:textId="45F13045" w:rsidR="00806160" w:rsidRPr="006A1B62" w:rsidRDefault="00806160" w:rsidP="00806160">
      <w:pPr>
        <w:pStyle w:val="Caption"/>
        <w:rPr>
          <w:lang w:eastAsia="zh-CN"/>
        </w:rPr>
      </w:pPr>
      <w:bookmarkStart w:id="10" w:name="_Ref73783820"/>
      <w:r w:rsidRPr="006A1B62">
        <w:t xml:space="preserve">Figure </w:t>
      </w:r>
      <w:r w:rsidRPr="00C034BA">
        <w:fldChar w:fldCharType="begin"/>
      </w:r>
      <w:r w:rsidRPr="006A1B62">
        <w:instrText xml:space="preserve"> SEQ Figure \* ARABIC </w:instrText>
      </w:r>
      <w:r w:rsidRPr="00C034BA">
        <w:fldChar w:fldCharType="separate"/>
      </w:r>
      <w:r w:rsidR="005000BA">
        <w:rPr>
          <w:noProof/>
        </w:rPr>
        <w:t>7</w:t>
      </w:r>
      <w:r w:rsidRPr="00C034BA">
        <w:fldChar w:fldCharType="end"/>
      </w:r>
      <w:bookmarkEnd w:id="10"/>
      <w:r w:rsidRPr="006A1B62">
        <w:t xml:space="preserve"> </w:t>
      </w:r>
      <w:r>
        <w:t xml:space="preserve">Illustration of large amount of </w:t>
      </w:r>
      <w:r w:rsidR="004C05B0">
        <w:t xml:space="preserve">beam-swept </w:t>
      </w:r>
      <w:r w:rsidR="00F643C7">
        <w:t xml:space="preserve">transmission </w:t>
      </w:r>
      <w:r w:rsidR="004C05B0">
        <w:t xml:space="preserve">from gNB and </w:t>
      </w:r>
      <w:r>
        <w:t xml:space="preserve">measurements </w:t>
      </w:r>
      <w:r w:rsidR="004C05B0">
        <w:t xml:space="preserve">at UE </w:t>
      </w:r>
      <w:r>
        <w:t xml:space="preserve">in FR2 </w:t>
      </w:r>
    </w:p>
    <w:p w14:paraId="55823DCC" w14:textId="730FCAC4" w:rsidR="00E67EE9" w:rsidRPr="004B7057" w:rsidRDefault="00E67EE9" w:rsidP="0095159E">
      <w:pPr>
        <w:adjustRightInd w:val="0"/>
        <w:snapToGrid w:val="0"/>
        <w:spacing w:beforeLines="50" w:before="120"/>
        <w:jc w:val="both"/>
      </w:pPr>
      <w:r w:rsidRPr="004B7057">
        <w:t xml:space="preserve">With </w:t>
      </w:r>
      <w:r w:rsidRPr="006A1B62">
        <w:t>the above</w:t>
      </w:r>
      <w:r w:rsidRPr="00E67EE9">
        <w:t xml:space="preserve"> </w:t>
      </w:r>
      <w:r>
        <w:t>analysis</w:t>
      </w:r>
      <w:r w:rsidRPr="004B7057">
        <w:t xml:space="preserve">, we make the following </w:t>
      </w:r>
      <w:r>
        <w:t>observation</w:t>
      </w:r>
      <w:r w:rsidRPr="004B7057">
        <w:t>:</w:t>
      </w:r>
    </w:p>
    <w:p w14:paraId="0BD3C03B" w14:textId="77777777" w:rsidR="00E67EE9" w:rsidRPr="006A1B62" w:rsidRDefault="00E67EE9" w:rsidP="00B252B9">
      <w:pPr>
        <w:rPr>
          <w:lang w:eastAsia="zh-CN"/>
        </w:rPr>
      </w:pPr>
    </w:p>
    <w:p w14:paraId="63927A51" w14:textId="31705497" w:rsidR="00F65E36" w:rsidRPr="006A1B62" w:rsidRDefault="00F65E36" w:rsidP="00F65E36">
      <w:pPr>
        <w:jc w:val="both"/>
        <w:rPr>
          <w:b/>
          <w:lang w:eastAsia="zh-CN"/>
        </w:rPr>
      </w:pPr>
      <w:r>
        <w:rPr>
          <w:b/>
          <w:lang w:eastAsia="zh-CN"/>
        </w:rPr>
        <w:t>Observation 2:</w:t>
      </w:r>
      <w:r w:rsidRPr="00612099">
        <w:rPr>
          <w:b/>
          <w:lang w:eastAsia="zh-CN"/>
        </w:rPr>
        <w:t xml:space="preserve"> </w:t>
      </w:r>
      <w:r>
        <w:rPr>
          <w:b/>
          <w:lang w:eastAsia="zh-CN"/>
        </w:rPr>
        <w:t xml:space="preserve">Using large array at FR2 gNB and/or UE would bring new challenges and opportunities on mobility support, </w:t>
      </w:r>
      <w:r w:rsidR="006A58D9">
        <w:rPr>
          <w:b/>
          <w:lang w:eastAsia="zh-CN"/>
        </w:rPr>
        <w:t xml:space="preserve">provision of </w:t>
      </w:r>
      <w:r w:rsidR="00CF48AC">
        <w:rPr>
          <w:b/>
          <w:lang w:eastAsia="zh-CN"/>
        </w:rPr>
        <w:t xml:space="preserve">higher </w:t>
      </w:r>
      <w:r>
        <w:rPr>
          <w:b/>
          <w:lang w:eastAsia="zh-CN"/>
        </w:rPr>
        <w:t xml:space="preserve">cell capacity, and energy </w:t>
      </w:r>
      <w:r w:rsidR="006A58D9">
        <w:rPr>
          <w:b/>
          <w:lang w:eastAsia="zh-CN"/>
        </w:rPr>
        <w:t xml:space="preserve">saving </w:t>
      </w:r>
      <w:r>
        <w:rPr>
          <w:b/>
          <w:lang w:eastAsia="zh-CN"/>
        </w:rPr>
        <w:t>at gNB and UE</w:t>
      </w:r>
      <w:r w:rsidR="00541BD4">
        <w:rPr>
          <w:b/>
          <w:lang w:eastAsia="zh-CN"/>
        </w:rPr>
        <w:t>.</w:t>
      </w:r>
    </w:p>
    <w:p w14:paraId="134BDC5F" w14:textId="1D01A7E3" w:rsidR="00C46F7F" w:rsidRPr="006A1B62" w:rsidRDefault="00C46F7F" w:rsidP="00C46F7F">
      <w:pPr>
        <w:jc w:val="both"/>
        <w:rPr>
          <w:b/>
          <w:lang w:eastAsia="zh-CN"/>
        </w:rPr>
      </w:pPr>
    </w:p>
    <w:p w14:paraId="1703ABA6" w14:textId="6F8ACAA5" w:rsidR="003F263A" w:rsidRDefault="003F263A" w:rsidP="00F94A01">
      <w:pPr>
        <w:pStyle w:val="Heading1"/>
        <w:numPr>
          <w:ilvl w:val="0"/>
          <w:numId w:val="2"/>
        </w:numPr>
        <w:autoSpaceDE w:val="0"/>
        <w:autoSpaceDN w:val="0"/>
        <w:adjustRightInd w:val="0"/>
        <w:snapToGrid w:val="0"/>
        <w:spacing w:before="120" w:after="120"/>
        <w:ind w:right="0"/>
        <w:jc w:val="both"/>
        <w:rPr>
          <w:rFonts w:ascii="Times New Roman" w:hAnsi="Times New Roman"/>
        </w:rPr>
      </w:pPr>
      <w:r>
        <w:rPr>
          <w:rFonts w:ascii="Times New Roman" w:hAnsi="Times New Roman"/>
        </w:rPr>
        <w:t xml:space="preserve">Possible enhancements </w:t>
      </w:r>
    </w:p>
    <w:p w14:paraId="7EF6E3CC" w14:textId="10187BCF" w:rsidR="00D452AC" w:rsidRPr="004B7057" w:rsidRDefault="007222D2" w:rsidP="00AD706E">
      <w:pPr>
        <w:pStyle w:val="Heading2"/>
      </w:pPr>
      <w:r>
        <w:t>Mobility enhancements</w:t>
      </w:r>
    </w:p>
    <w:p w14:paraId="5B46FCA7" w14:textId="4BB8F469" w:rsidR="00E45365" w:rsidRPr="006A1B62" w:rsidRDefault="00E7365C" w:rsidP="004B7057">
      <w:pPr>
        <w:jc w:val="both"/>
      </w:pPr>
      <w:r w:rsidRPr="006A1B62">
        <w:t xml:space="preserve">To support </w:t>
      </w:r>
      <w:r w:rsidR="005D7B74" w:rsidRPr="006A1B62">
        <w:t>large</w:t>
      </w:r>
      <w:r w:rsidR="003578D0">
        <w:t xml:space="preserve"> </w:t>
      </w:r>
      <w:r w:rsidR="005D7B74" w:rsidRPr="006A1B62">
        <w:t>array at FR2 gNB</w:t>
      </w:r>
      <w:r w:rsidR="000269DE" w:rsidRPr="006A1B62">
        <w:t xml:space="preserve"> and/or </w:t>
      </w:r>
      <w:r w:rsidR="000269DE" w:rsidRPr="006A1B62">
        <w:rPr>
          <w:lang w:eastAsia="zh-CN"/>
        </w:rPr>
        <w:t>UE</w:t>
      </w:r>
      <w:r w:rsidR="005D7B74" w:rsidRPr="006A1B62">
        <w:t xml:space="preserve">, and in particular, to improve mobility support under narrow gNB </w:t>
      </w:r>
      <w:r w:rsidR="00A16DDF" w:rsidRPr="006A1B62">
        <w:t xml:space="preserve">and/or UE </w:t>
      </w:r>
      <w:r w:rsidR="005D7B74" w:rsidRPr="006A1B62">
        <w:t xml:space="preserve">beamforming, </w:t>
      </w:r>
      <w:r w:rsidR="00F065A1">
        <w:t xml:space="preserve">the </w:t>
      </w:r>
      <w:r w:rsidR="005D7B74" w:rsidRPr="006A1B62">
        <w:t>following directions</w:t>
      </w:r>
      <w:r w:rsidR="00314D8C">
        <w:t xml:space="preserve"> can be investigated</w:t>
      </w:r>
      <w:r w:rsidR="00F065A1">
        <w:t>.</w:t>
      </w:r>
      <w:r w:rsidR="005D7B74" w:rsidRPr="006A1B62">
        <w:t xml:space="preserve"> </w:t>
      </w:r>
    </w:p>
    <w:p w14:paraId="32823401" w14:textId="77777777" w:rsidR="00E45365" w:rsidRPr="006A1B62" w:rsidRDefault="00E45365" w:rsidP="00E45365"/>
    <w:p w14:paraId="18BEA59E" w14:textId="573B38D5" w:rsidR="005A3F35" w:rsidRPr="005C5BDE" w:rsidRDefault="00D87379" w:rsidP="00FB4FDD">
      <w:pPr>
        <w:pStyle w:val="Heading3"/>
      </w:pPr>
      <w:r w:rsidRPr="005C5BDE">
        <w:t>Low-</w:t>
      </w:r>
      <w:r w:rsidR="004006E6" w:rsidRPr="005C5BDE">
        <w:t>latency/</w:t>
      </w:r>
      <w:r w:rsidRPr="005C5BDE">
        <w:t xml:space="preserve">overhead </w:t>
      </w:r>
      <w:r w:rsidR="00463D77" w:rsidRPr="005C5BDE">
        <w:t xml:space="preserve">DL </w:t>
      </w:r>
      <w:r w:rsidR="005A6AB8" w:rsidRPr="005C5BDE">
        <w:t>beam tracking</w:t>
      </w:r>
    </w:p>
    <w:p w14:paraId="7DAE9C78" w14:textId="4D116AD1" w:rsidR="00753D90" w:rsidRPr="006A1B62" w:rsidRDefault="00E02311" w:rsidP="00053283">
      <w:pPr>
        <w:spacing w:after="120"/>
        <w:jc w:val="both"/>
        <w:rPr>
          <w:lang w:eastAsia="zh-CN"/>
        </w:rPr>
      </w:pPr>
      <w:r w:rsidRPr="006A1B62">
        <w:rPr>
          <w:lang w:eastAsia="zh-CN"/>
        </w:rPr>
        <w:t xml:space="preserve">In R17, beam switching latency </w:t>
      </w:r>
      <w:r w:rsidR="008633E3" w:rsidRPr="006A1B62">
        <w:rPr>
          <w:lang w:eastAsia="zh-CN"/>
        </w:rPr>
        <w:t>has been</w:t>
      </w:r>
      <w:r w:rsidRPr="006A1B62">
        <w:rPr>
          <w:lang w:eastAsia="zh-CN"/>
        </w:rPr>
        <w:t xml:space="preserve"> </w:t>
      </w:r>
      <w:r w:rsidR="007021E9" w:rsidRPr="006A1B62">
        <w:rPr>
          <w:lang w:eastAsia="zh-CN"/>
        </w:rPr>
        <w:t>reduced</w:t>
      </w:r>
      <w:r w:rsidRPr="006A1B62">
        <w:rPr>
          <w:lang w:eastAsia="zh-CN"/>
        </w:rPr>
        <w:t xml:space="preserve"> </w:t>
      </w:r>
      <w:r w:rsidR="007021E9" w:rsidRPr="006A1B62">
        <w:rPr>
          <w:lang w:eastAsia="zh-CN"/>
        </w:rPr>
        <w:t xml:space="preserve">with </w:t>
      </w:r>
      <w:r w:rsidR="00666B25" w:rsidRPr="006A1B62">
        <w:rPr>
          <w:lang w:eastAsia="zh-CN"/>
        </w:rPr>
        <w:t xml:space="preserve">L1 beam indication. However, it remains an issue </w:t>
      </w:r>
      <w:r w:rsidR="007021E9" w:rsidRPr="006A1B62">
        <w:rPr>
          <w:lang w:eastAsia="zh-CN"/>
        </w:rPr>
        <w:t>on</w:t>
      </w:r>
      <w:r w:rsidR="00666B25" w:rsidRPr="006A1B62">
        <w:rPr>
          <w:lang w:eastAsia="zh-CN"/>
        </w:rPr>
        <w:t xml:space="preserve"> how to select a </w:t>
      </w:r>
      <w:r w:rsidR="00753D90" w:rsidRPr="006A1B62">
        <w:rPr>
          <w:lang w:eastAsia="zh-CN"/>
        </w:rPr>
        <w:t>suitable</w:t>
      </w:r>
      <w:r w:rsidR="00666B25" w:rsidRPr="006A1B62">
        <w:rPr>
          <w:lang w:eastAsia="zh-CN"/>
        </w:rPr>
        <w:t xml:space="preserve"> </w:t>
      </w:r>
      <w:r w:rsidR="008633E3" w:rsidRPr="006A1B62">
        <w:rPr>
          <w:lang w:eastAsia="zh-CN"/>
        </w:rPr>
        <w:t xml:space="preserve">Tx </w:t>
      </w:r>
      <w:r w:rsidR="00666B25" w:rsidRPr="006A1B62">
        <w:rPr>
          <w:lang w:eastAsia="zh-CN"/>
        </w:rPr>
        <w:t xml:space="preserve">beam and corresponding </w:t>
      </w:r>
      <w:r w:rsidR="008633E3" w:rsidRPr="006A1B62">
        <w:rPr>
          <w:lang w:eastAsia="zh-CN"/>
        </w:rPr>
        <w:t xml:space="preserve">Rx </w:t>
      </w:r>
      <w:r w:rsidR="00666B25" w:rsidRPr="006A1B62">
        <w:rPr>
          <w:lang w:eastAsia="zh-CN"/>
        </w:rPr>
        <w:t xml:space="preserve">beam </w:t>
      </w:r>
      <w:r w:rsidR="008633E3" w:rsidRPr="006A1B62">
        <w:rPr>
          <w:lang w:eastAsia="zh-CN"/>
        </w:rPr>
        <w:t>with low latency</w:t>
      </w:r>
      <w:r w:rsidR="00666B25" w:rsidRPr="006A1B62">
        <w:rPr>
          <w:lang w:eastAsia="zh-CN"/>
        </w:rPr>
        <w:t xml:space="preserve">, especially when there is a large </w:t>
      </w:r>
      <w:r w:rsidR="00B1462A">
        <w:rPr>
          <w:lang w:eastAsia="zh-CN"/>
        </w:rPr>
        <w:t>number</w:t>
      </w:r>
      <w:r w:rsidR="00B1462A" w:rsidRPr="006A1B62">
        <w:rPr>
          <w:lang w:eastAsia="zh-CN"/>
        </w:rPr>
        <w:t xml:space="preserve"> </w:t>
      </w:r>
      <w:r w:rsidR="00666B25" w:rsidRPr="006A1B62">
        <w:rPr>
          <w:lang w:eastAsia="zh-CN"/>
        </w:rPr>
        <w:t xml:space="preserve">of </w:t>
      </w:r>
      <w:r w:rsidR="00753D90" w:rsidRPr="006A1B62">
        <w:rPr>
          <w:lang w:eastAsia="zh-CN"/>
        </w:rPr>
        <w:t xml:space="preserve">narrow </w:t>
      </w:r>
      <w:r w:rsidR="008633E3" w:rsidRPr="006A1B62">
        <w:rPr>
          <w:lang w:eastAsia="zh-CN"/>
        </w:rPr>
        <w:t xml:space="preserve">Tx </w:t>
      </w:r>
      <w:r w:rsidR="00666B25" w:rsidRPr="006A1B62">
        <w:rPr>
          <w:lang w:eastAsia="zh-CN"/>
        </w:rPr>
        <w:t xml:space="preserve">beams to measure </w:t>
      </w:r>
      <w:r w:rsidR="00753D90" w:rsidRPr="006A1B62">
        <w:rPr>
          <w:lang w:eastAsia="zh-CN"/>
        </w:rPr>
        <w:t>(</w:t>
      </w:r>
      <w:r w:rsidR="00E718AB">
        <w:rPr>
          <w:lang w:eastAsia="zh-CN"/>
        </w:rPr>
        <w:t xml:space="preserve">e.g., </w:t>
      </w:r>
      <w:r w:rsidR="00753D90" w:rsidRPr="006A1B62">
        <w:rPr>
          <w:lang w:eastAsia="zh-CN"/>
        </w:rPr>
        <w:t xml:space="preserve">raised from large-array gNB) </w:t>
      </w:r>
      <w:r w:rsidR="00666B25" w:rsidRPr="006A1B62">
        <w:rPr>
          <w:lang w:eastAsia="zh-CN"/>
        </w:rPr>
        <w:t xml:space="preserve">and UE has to </w:t>
      </w:r>
      <w:r w:rsidR="000D5BA5" w:rsidRPr="006A1B62">
        <w:rPr>
          <w:lang w:eastAsia="zh-CN"/>
        </w:rPr>
        <w:t xml:space="preserve">continuously </w:t>
      </w:r>
      <w:r w:rsidR="007021E9" w:rsidRPr="006A1B62">
        <w:rPr>
          <w:lang w:eastAsia="zh-CN"/>
        </w:rPr>
        <w:t>adjust</w:t>
      </w:r>
      <w:r w:rsidR="00666B25" w:rsidRPr="006A1B62">
        <w:rPr>
          <w:lang w:eastAsia="zh-CN"/>
        </w:rPr>
        <w:t xml:space="preserve"> its R</w:t>
      </w:r>
      <w:r w:rsidR="008633E3" w:rsidRPr="006A1B62">
        <w:rPr>
          <w:lang w:eastAsia="zh-CN"/>
        </w:rPr>
        <w:t>x</w:t>
      </w:r>
      <w:r w:rsidR="00666B25" w:rsidRPr="006A1B62">
        <w:rPr>
          <w:lang w:eastAsia="zh-CN"/>
        </w:rPr>
        <w:t xml:space="preserve"> beam to combat potential rotation</w:t>
      </w:r>
      <w:r w:rsidR="008633E3" w:rsidRPr="006A1B62">
        <w:rPr>
          <w:lang w:eastAsia="zh-CN"/>
        </w:rPr>
        <w:t>. For example, with</w:t>
      </w:r>
      <w:r w:rsidR="003E75B8" w:rsidRPr="006A1B62">
        <w:rPr>
          <w:lang w:eastAsia="zh-CN"/>
        </w:rPr>
        <w:t xml:space="preserve"> gNB sweeping all candidate Tx beams every 20</w:t>
      </w:r>
      <w:r w:rsidR="00B1462A">
        <w:rPr>
          <w:lang w:eastAsia="zh-CN"/>
        </w:rPr>
        <w:t xml:space="preserve"> </w:t>
      </w:r>
      <w:r w:rsidR="003E75B8" w:rsidRPr="006A1B62">
        <w:rPr>
          <w:lang w:eastAsia="zh-CN"/>
        </w:rPr>
        <w:t xml:space="preserve">ms and </w:t>
      </w:r>
      <w:r w:rsidR="008633E3" w:rsidRPr="00A47C2A">
        <w:rPr>
          <w:lang w:eastAsia="zh-CN"/>
        </w:rPr>
        <w:t xml:space="preserve">UE </w:t>
      </w:r>
      <w:r w:rsidR="003E75B8" w:rsidRPr="00A47C2A">
        <w:rPr>
          <w:lang w:eastAsia="zh-CN"/>
        </w:rPr>
        <w:t>probing one</w:t>
      </w:r>
      <w:r w:rsidR="008633E3" w:rsidRPr="00A47C2A">
        <w:rPr>
          <w:lang w:eastAsia="zh-CN"/>
        </w:rPr>
        <w:t xml:space="preserve"> </w:t>
      </w:r>
      <w:r w:rsidR="003E75B8" w:rsidRPr="00A47C2A">
        <w:rPr>
          <w:lang w:eastAsia="zh-CN"/>
        </w:rPr>
        <w:t xml:space="preserve">(out of 8) </w:t>
      </w:r>
      <w:r w:rsidR="008633E3" w:rsidRPr="00A47C2A">
        <w:rPr>
          <w:lang w:eastAsia="zh-CN"/>
        </w:rPr>
        <w:t>Rx beam every 20</w:t>
      </w:r>
      <w:r w:rsidR="0035635E" w:rsidRPr="0095159E">
        <w:rPr>
          <w:lang w:eastAsia="zh-CN"/>
        </w:rPr>
        <w:t xml:space="preserve"> </w:t>
      </w:r>
      <w:r w:rsidR="008633E3" w:rsidRPr="00A47C2A">
        <w:rPr>
          <w:lang w:eastAsia="zh-CN"/>
        </w:rPr>
        <w:t>ms</w:t>
      </w:r>
      <w:r w:rsidR="008633E3" w:rsidRPr="006A1B62">
        <w:rPr>
          <w:lang w:eastAsia="zh-CN"/>
        </w:rPr>
        <w:t xml:space="preserve">, the delay of acquiring </w:t>
      </w:r>
      <w:r w:rsidR="00520086" w:rsidRPr="006A1B62">
        <w:rPr>
          <w:lang w:eastAsia="zh-CN"/>
        </w:rPr>
        <w:t xml:space="preserve">the </w:t>
      </w:r>
      <w:r w:rsidR="008633E3" w:rsidRPr="006A1B62">
        <w:rPr>
          <w:lang w:eastAsia="zh-CN"/>
        </w:rPr>
        <w:t>best beam pair could be up to 160 ms</w:t>
      </w:r>
      <w:r w:rsidR="00E732D6">
        <w:rPr>
          <w:lang w:eastAsia="zh-CN"/>
        </w:rPr>
        <w:t xml:space="preserve"> (baseline)</w:t>
      </w:r>
      <w:r w:rsidR="00666B25" w:rsidRPr="006A1B62">
        <w:rPr>
          <w:lang w:eastAsia="zh-CN"/>
        </w:rPr>
        <w:t>.</w:t>
      </w:r>
      <w:r w:rsidR="00CC6D90" w:rsidRPr="006A1B62">
        <w:rPr>
          <w:lang w:eastAsia="zh-CN"/>
        </w:rPr>
        <w:t xml:space="preserve"> </w:t>
      </w:r>
    </w:p>
    <w:p w14:paraId="0F126629" w14:textId="2840DA21" w:rsidR="00753D90" w:rsidRDefault="00753D90" w:rsidP="004B7057">
      <w:pPr>
        <w:jc w:val="both"/>
        <w:rPr>
          <w:lang w:eastAsia="zh-CN"/>
        </w:rPr>
      </w:pPr>
      <w:r w:rsidRPr="006A1B62">
        <w:rPr>
          <w:lang w:eastAsia="zh-CN"/>
        </w:rPr>
        <w:t xml:space="preserve">With large array at gNB, while the gNB may form </w:t>
      </w:r>
      <w:r w:rsidR="00B1462A">
        <w:rPr>
          <w:lang w:eastAsia="zh-CN"/>
        </w:rPr>
        <w:t xml:space="preserve">a </w:t>
      </w:r>
      <w:r w:rsidRPr="006A1B62">
        <w:rPr>
          <w:lang w:eastAsia="zh-CN"/>
        </w:rPr>
        <w:t xml:space="preserve">narrower beam to transmit toward UE, it does not necessarily mean that the candidate beams used for beam measurement would also be narrower. </w:t>
      </w:r>
      <w:r w:rsidR="008F17EA">
        <w:rPr>
          <w:lang w:eastAsia="zh-CN"/>
        </w:rPr>
        <w:t>As depicted in Figure 9, o</w:t>
      </w:r>
      <w:r w:rsidRPr="006A1B62">
        <w:rPr>
          <w:lang w:eastAsia="zh-CN"/>
        </w:rPr>
        <w:t xml:space="preserve">ne possibility is to introduce additional reporting to </w:t>
      </w:r>
      <w:r w:rsidRPr="00A47C2A">
        <w:rPr>
          <w:lang w:eastAsia="zh-CN"/>
        </w:rPr>
        <w:t>enable gNB form</w:t>
      </w:r>
      <w:r w:rsidR="004D5142" w:rsidRPr="0095159E">
        <w:rPr>
          <w:lang w:eastAsia="zh-CN"/>
        </w:rPr>
        <w:t>ing</w:t>
      </w:r>
      <w:r w:rsidRPr="00A47C2A">
        <w:rPr>
          <w:lang w:eastAsia="zh-CN"/>
        </w:rPr>
        <w:t xml:space="preserve"> narrow</w:t>
      </w:r>
      <w:r w:rsidR="004C0053" w:rsidRPr="00A47C2A">
        <w:rPr>
          <w:lang w:eastAsia="zh-CN"/>
        </w:rPr>
        <w:t>er</w:t>
      </w:r>
      <w:r w:rsidRPr="00A47C2A">
        <w:rPr>
          <w:lang w:eastAsia="zh-CN"/>
        </w:rPr>
        <w:t xml:space="preserve"> beam</w:t>
      </w:r>
      <w:r w:rsidRPr="006A1B62">
        <w:rPr>
          <w:lang w:eastAsia="zh-CN"/>
        </w:rPr>
        <w:t xml:space="preserve"> </w:t>
      </w:r>
      <w:r w:rsidR="00B1462A">
        <w:rPr>
          <w:lang w:eastAsia="zh-CN"/>
        </w:rPr>
        <w:t xml:space="preserve">with reduced or even </w:t>
      </w:r>
      <w:r w:rsidRPr="006A1B62">
        <w:rPr>
          <w:lang w:eastAsia="zh-CN"/>
        </w:rPr>
        <w:t>without sweeping of narrow beams.</w:t>
      </w:r>
      <w:r w:rsidR="0004143D">
        <w:rPr>
          <w:lang w:eastAsia="zh-CN"/>
        </w:rPr>
        <w:t xml:space="preserve"> </w:t>
      </w:r>
      <w:r w:rsidR="00EA5ECD">
        <w:rPr>
          <w:lang w:eastAsia="zh-CN"/>
        </w:rPr>
        <w:t xml:space="preserve">In this way, </w:t>
      </w:r>
      <w:r w:rsidR="00EA5ECD" w:rsidRPr="00A47C2A">
        <w:rPr>
          <w:lang w:eastAsia="zh-CN"/>
        </w:rPr>
        <w:t>w</w:t>
      </w:r>
      <w:r w:rsidR="0004143D" w:rsidRPr="00A47C2A">
        <w:rPr>
          <w:lang w:eastAsia="zh-CN"/>
        </w:rPr>
        <w:t xml:space="preserve">ith </w:t>
      </w:r>
      <w:r w:rsidR="00EA5ECD" w:rsidRPr="00A47C2A">
        <w:rPr>
          <w:lang w:eastAsia="zh-CN"/>
        </w:rPr>
        <w:t xml:space="preserve">similar </w:t>
      </w:r>
      <w:r w:rsidR="0004143D" w:rsidRPr="00A47C2A">
        <w:rPr>
          <w:lang w:eastAsia="zh-CN"/>
        </w:rPr>
        <w:t>overhead</w:t>
      </w:r>
      <w:r w:rsidR="0004143D">
        <w:rPr>
          <w:lang w:eastAsia="zh-CN"/>
        </w:rPr>
        <w:t xml:space="preserve">, </w:t>
      </w:r>
      <w:r w:rsidR="00EA5ECD">
        <w:rPr>
          <w:lang w:eastAsia="zh-CN"/>
        </w:rPr>
        <w:t xml:space="preserve">the time period for gNB to scan through its Tx beams can be reduced and/or additional measurement opportunities can be allocated for UE Rx beam </w:t>
      </w:r>
      <w:r w:rsidR="008F17EA">
        <w:rPr>
          <w:lang w:eastAsia="zh-CN"/>
        </w:rPr>
        <w:t>refinement</w:t>
      </w:r>
      <w:r w:rsidR="0004143D">
        <w:rPr>
          <w:lang w:eastAsia="zh-CN"/>
        </w:rPr>
        <w:t xml:space="preserve">, with which the </w:t>
      </w:r>
      <w:r w:rsidR="00EA5ECD">
        <w:rPr>
          <w:lang w:eastAsia="zh-CN"/>
        </w:rPr>
        <w:t xml:space="preserve">overall </w:t>
      </w:r>
      <w:r w:rsidR="0004143D">
        <w:rPr>
          <w:lang w:eastAsia="zh-CN"/>
        </w:rPr>
        <w:t xml:space="preserve">beam pair update delay </w:t>
      </w:r>
      <w:r w:rsidR="00EA5ECD">
        <w:rPr>
          <w:lang w:eastAsia="zh-CN"/>
        </w:rPr>
        <w:t>can be reduced</w:t>
      </w:r>
      <w:r w:rsidR="0035635E">
        <w:rPr>
          <w:lang w:eastAsia="zh-CN"/>
        </w:rPr>
        <w:t xml:space="preserve"> to e.g., 40 ms</w:t>
      </w:r>
      <w:r w:rsidR="00EA5ECD">
        <w:rPr>
          <w:lang w:eastAsia="zh-CN"/>
        </w:rPr>
        <w:t xml:space="preserve"> (enhancement). </w:t>
      </w:r>
      <w:r w:rsidRPr="006A1B62">
        <w:rPr>
          <w:lang w:eastAsia="zh-CN"/>
        </w:rPr>
        <w:t xml:space="preserve">The additional reporting could be phase difference among multiple reported gNB Tx beams. </w:t>
      </w:r>
      <w:r w:rsidR="00B1462A">
        <w:rPr>
          <w:lang w:eastAsia="zh-CN"/>
        </w:rPr>
        <w:t>A s</w:t>
      </w:r>
      <w:r w:rsidRPr="006A1B62">
        <w:rPr>
          <w:lang w:eastAsia="zh-CN"/>
        </w:rPr>
        <w:t xml:space="preserve">imilar methodology has been exploited in beam combining in Type II CSI. </w:t>
      </w:r>
      <w:r w:rsidR="00122811" w:rsidRPr="006A1B62">
        <w:rPr>
          <w:lang w:eastAsia="zh-CN"/>
        </w:rPr>
        <w:t>I</w:t>
      </w:r>
      <w:r w:rsidRPr="006A1B62">
        <w:rPr>
          <w:lang w:eastAsia="zh-CN"/>
        </w:rPr>
        <w:t xml:space="preserve">t </w:t>
      </w:r>
      <w:r w:rsidR="00122811" w:rsidRPr="006A1B62">
        <w:rPr>
          <w:lang w:eastAsia="zh-CN"/>
        </w:rPr>
        <w:t xml:space="preserve">appears </w:t>
      </w:r>
      <w:r w:rsidRPr="006A1B62">
        <w:rPr>
          <w:lang w:eastAsia="zh-CN"/>
        </w:rPr>
        <w:t>necessary</w:t>
      </w:r>
      <w:r w:rsidR="00122811" w:rsidRPr="006A1B62">
        <w:rPr>
          <w:lang w:eastAsia="zh-CN"/>
        </w:rPr>
        <w:t xml:space="preserve"> and beneficial </w:t>
      </w:r>
      <w:r w:rsidR="008E72A7" w:rsidRPr="006A1B62">
        <w:rPr>
          <w:lang w:eastAsia="zh-CN"/>
        </w:rPr>
        <w:t xml:space="preserve">to </w:t>
      </w:r>
      <w:r w:rsidR="00122811" w:rsidRPr="006A1B62">
        <w:rPr>
          <w:lang w:eastAsia="zh-CN"/>
        </w:rPr>
        <w:t xml:space="preserve">adapt such mechanism </w:t>
      </w:r>
      <w:r w:rsidRPr="006A1B62">
        <w:rPr>
          <w:lang w:eastAsia="zh-CN"/>
        </w:rPr>
        <w:t xml:space="preserve">to </w:t>
      </w:r>
      <w:r w:rsidR="00122811" w:rsidRPr="006A1B62">
        <w:rPr>
          <w:lang w:eastAsia="zh-CN"/>
        </w:rPr>
        <w:t>analog/hybrid beamforming architecture in FR2</w:t>
      </w:r>
      <w:r w:rsidR="00CB3306">
        <w:rPr>
          <w:lang w:eastAsia="zh-CN"/>
        </w:rPr>
        <w:t xml:space="preserve">, e.g., to report phase differences </w:t>
      </w:r>
      <w:r w:rsidR="00D42659">
        <w:rPr>
          <w:lang w:eastAsia="zh-CN"/>
        </w:rPr>
        <w:t xml:space="preserve">between multiple TDMed </w:t>
      </w:r>
      <w:r w:rsidR="00CB3306">
        <w:rPr>
          <w:lang w:eastAsia="zh-CN"/>
        </w:rPr>
        <w:t>CSI-RS resources</w:t>
      </w:r>
      <w:r w:rsidR="00D42659">
        <w:rPr>
          <w:lang w:eastAsia="zh-CN"/>
        </w:rPr>
        <w:t xml:space="preserve"> (</w:t>
      </w:r>
      <w:r w:rsidR="00CB3306">
        <w:rPr>
          <w:lang w:eastAsia="zh-CN"/>
        </w:rPr>
        <w:t xml:space="preserve">each representing one gNB analog beam). </w:t>
      </w:r>
    </w:p>
    <w:p w14:paraId="4E5D41A2" w14:textId="77777777" w:rsidR="00C83479" w:rsidRPr="006A1B62" w:rsidRDefault="00C83479" w:rsidP="004B7057">
      <w:pPr>
        <w:jc w:val="both"/>
        <w:rPr>
          <w:lang w:eastAsia="zh-CN"/>
        </w:rPr>
      </w:pPr>
    </w:p>
    <w:p w14:paraId="1C1469A8" w14:textId="467547C1" w:rsidR="008710F8" w:rsidRPr="006A1B62" w:rsidRDefault="00160414" w:rsidP="004B7057">
      <w:pPr>
        <w:jc w:val="center"/>
        <w:rPr>
          <w:lang w:eastAsia="zh-CN"/>
        </w:rPr>
      </w:pPr>
      <w:r w:rsidRPr="00C034BA">
        <w:rPr>
          <w:noProof/>
          <w:lang w:val="en-US" w:eastAsia="zh-CN"/>
        </w:rPr>
        <w:drawing>
          <wp:inline distT="0" distB="0" distL="0" distR="0" wp14:anchorId="1C4E96B9" wp14:editId="68799CD2">
            <wp:extent cx="2736376" cy="1644711"/>
            <wp:effectExtent l="0" t="0" r="698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58090" cy="1657762"/>
                    </a:xfrm>
                    <a:prstGeom prst="rect">
                      <a:avLst/>
                    </a:prstGeom>
                  </pic:spPr>
                </pic:pic>
              </a:graphicData>
            </a:graphic>
          </wp:inline>
        </w:drawing>
      </w:r>
    </w:p>
    <w:p w14:paraId="53F5CB23" w14:textId="77777777" w:rsidR="005C1F9F" w:rsidRPr="006A1B62" w:rsidRDefault="005C1F9F" w:rsidP="004B7057">
      <w:pPr>
        <w:jc w:val="center"/>
        <w:rPr>
          <w:lang w:eastAsia="zh-CN"/>
        </w:rPr>
      </w:pPr>
    </w:p>
    <w:p w14:paraId="14CFEDA1" w14:textId="3D69E2D2" w:rsidR="001809EA" w:rsidRPr="006A1B62" w:rsidRDefault="001809EA" w:rsidP="001809EA">
      <w:pPr>
        <w:pStyle w:val="Caption"/>
        <w:rPr>
          <w:lang w:eastAsia="zh-CN"/>
        </w:rPr>
      </w:pPr>
      <w:bookmarkStart w:id="11" w:name="_Ref73542430"/>
      <w:r w:rsidRPr="006A1B62">
        <w:t xml:space="preserve">Figure </w:t>
      </w:r>
      <w:r w:rsidRPr="00C034BA">
        <w:fldChar w:fldCharType="begin"/>
      </w:r>
      <w:r w:rsidRPr="006A1B62">
        <w:instrText xml:space="preserve"> SEQ Figure \* ARABIC </w:instrText>
      </w:r>
      <w:r w:rsidRPr="00C034BA">
        <w:fldChar w:fldCharType="separate"/>
      </w:r>
      <w:r w:rsidR="005000BA">
        <w:rPr>
          <w:noProof/>
        </w:rPr>
        <w:t>8</w:t>
      </w:r>
      <w:r w:rsidRPr="00C034BA">
        <w:fldChar w:fldCharType="end"/>
      </w:r>
      <w:bookmarkEnd w:id="11"/>
      <w:r w:rsidRPr="006A1B62">
        <w:t xml:space="preserve"> Illustration of advanced beam report to facilitate gNB </w:t>
      </w:r>
      <w:r w:rsidR="00392484">
        <w:t xml:space="preserve">narrow </w:t>
      </w:r>
      <w:r w:rsidRPr="006A1B62">
        <w:t>beamforming</w:t>
      </w:r>
    </w:p>
    <w:p w14:paraId="7D785392" w14:textId="77777777" w:rsidR="001809EA" w:rsidRPr="006A1B62" w:rsidRDefault="001809EA" w:rsidP="004B7057">
      <w:pPr>
        <w:jc w:val="center"/>
        <w:rPr>
          <w:lang w:eastAsia="zh-CN"/>
        </w:rPr>
      </w:pPr>
    </w:p>
    <w:p w14:paraId="50106EDF" w14:textId="0B8B9795" w:rsidR="00E02311" w:rsidRPr="006A1B62" w:rsidRDefault="00753D90" w:rsidP="004B7057">
      <w:pPr>
        <w:jc w:val="both"/>
        <w:rPr>
          <w:lang w:eastAsia="zh-CN"/>
        </w:rPr>
      </w:pPr>
      <w:r w:rsidRPr="006A1B62">
        <w:rPr>
          <w:lang w:eastAsia="zh-CN"/>
        </w:rPr>
        <w:t xml:space="preserve">In </w:t>
      </w:r>
      <w:r w:rsidR="00A64471">
        <w:rPr>
          <w:lang w:eastAsia="zh-CN"/>
        </w:rPr>
        <w:t>preliminary</w:t>
      </w:r>
      <w:r w:rsidR="00E137D3" w:rsidRPr="006A1B62">
        <w:rPr>
          <w:lang w:eastAsia="zh-CN"/>
        </w:rPr>
        <w:t xml:space="preserve"> </w:t>
      </w:r>
      <w:r w:rsidRPr="006A1B62">
        <w:rPr>
          <w:lang w:eastAsia="zh-CN"/>
        </w:rPr>
        <w:t>evaluations</w:t>
      </w:r>
      <w:r w:rsidR="00666B25" w:rsidRPr="006A1B62">
        <w:rPr>
          <w:lang w:eastAsia="zh-CN"/>
        </w:rPr>
        <w:t xml:space="preserve">, </w:t>
      </w:r>
      <w:r w:rsidR="00DA5F98">
        <w:rPr>
          <w:lang w:eastAsia="zh-CN"/>
        </w:rPr>
        <w:t xml:space="preserve">as depicted </w:t>
      </w:r>
      <w:r w:rsidR="00C83479">
        <w:rPr>
          <w:lang w:eastAsia="zh-CN"/>
        </w:rPr>
        <w:t xml:space="preserve">in </w:t>
      </w:r>
      <w:r w:rsidR="00C83479">
        <w:rPr>
          <w:lang w:eastAsia="zh-CN"/>
        </w:rPr>
        <w:fldChar w:fldCharType="begin"/>
      </w:r>
      <w:r w:rsidR="00C83479">
        <w:rPr>
          <w:lang w:eastAsia="zh-CN"/>
        </w:rPr>
        <w:instrText xml:space="preserve"> REF _Ref73565964 \h </w:instrText>
      </w:r>
      <w:r w:rsidR="00C83479">
        <w:rPr>
          <w:lang w:eastAsia="zh-CN"/>
        </w:rPr>
      </w:r>
      <w:r w:rsidR="00C83479">
        <w:rPr>
          <w:lang w:eastAsia="zh-CN"/>
        </w:rPr>
        <w:fldChar w:fldCharType="separate"/>
      </w:r>
      <w:r w:rsidR="005000BA" w:rsidRPr="00C034BA">
        <w:t xml:space="preserve">Figure </w:t>
      </w:r>
      <w:r w:rsidR="005000BA">
        <w:rPr>
          <w:noProof/>
        </w:rPr>
        <w:t>9</w:t>
      </w:r>
      <w:r w:rsidR="00C83479">
        <w:rPr>
          <w:lang w:eastAsia="zh-CN"/>
        </w:rPr>
        <w:fldChar w:fldCharType="end"/>
      </w:r>
      <w:r w:rsidR="00C83479">
        <w:rPr>
          <w:lang w:eastAsia="zh-CN"/>
        </w:rPr>
        <w:t xml:space="preserve">, </w:t>
      </w:r>
      <w:r w:rsidR="0001619C">
        <w:rPr>
          <w:lang w:eastAsia="zh-CN"/>
        </w:rPr>
        <w:t>about</w:t>
      </w:r>
      <w:r w:rsidR="00666B25" w:rsidRPr="006A1B62">
        <w:rPr>
          <w:lang w:eastAsia="zh-CN"/>
        </w:rPr>
        <w:t xml:space="preserve"> 15% </w:t>
      </w:r>
      <w:r w:rsidR="00085AC9" w:rsidRPr="006A1B62">
        <w:rPr>
          <w:lang w:eastAsia="zh-CN"/>
        </w:rPr>
        <w:t xml:space="preserve">throughput </w:t>
      </w:r>
      <w:r w:rsidR="00666B25" w:rsidRPr="006A1B62">
        <w:rPr>
          <w:lang w:eastAsia="zh-CN"/>
        </w:rPr>
        <w:t xml:space="preserve">gain </w:t>
      </w:r>
      <w:r w:rsidR="00E137D3" w:rsidRPr="006A1B62">
        <w:rPr>
          <w:lang w:eastAsia="zh-CN"/>
        </w:rPr>
        <w:t>has been</w:t>
      </w:r>
      <w:r w:rsidRPr="006A1B62">
        <w:rPr>
          <w:lang w:eastAsia="zh-CN"/>
        </w:rPr>
        <w:t xml:space="preserve"> observed </w:t>
      </w:r>
      <w:r w:rsidR="00AA4014" w:rsidRPr="006A1B62">
        <w:rPr>
          <w:lang w:eastAsia="zh-CN"/>
        </w:rPr>
        <w:t>via</w:t>
      </w:r>
      <w:r w:rsidR="00666B25" w:rsidRPr="006A1B62">
        <w:rPr>
          <w:lang w:eastAsia="zh-CN"/>
        </w:rPr>
        <w:t xml:space="preserve"> low</w:t>
      </w:r>
      <w:r w:rsidR="00E137D3" w:rsidRPr="006A1B62">
        <w:rPr>
          <w:lang w:eastAsia="zh-CN"/>
        </w:rPr>
        <w:t>-</w:t>
      </w:r>
      <w:r w:rsidR="00C83479">
        <w:rPr>
          <w:lang w:eastAsia="zh-CN"/>
        </w:rPr>
        <w:t>latency</w:t>
      </w:r>
      <w:r w:rsidR="004006E6">
        <w:rPr>
          <w:lang w:eastAsia="zh-CN"/>
        </w:rPr>
        <w:t>/overhead</w:t>
      </w:r>
      <w:r w:rsidR="00666B25" w:rsidRPr="006A1B62">
        <w:rPr>
          <w:lang w:eastAsia="zh-CN"/>
        </w:rPr>
        <w:t xml:space="preserve"> </w:t>
      </w:r>
      <w:r w:rsidR="00C83479">
        <w:rPr>
          <w:lang w:eastAsia="zh-CN"/>
        </w:rPr>
        <w:t>DL</w:t>
      </w:r>
      <w:r w:rsidR="004E76CA" w:rsidRPr="006A1B62">
        <w:rPr>
          <w:lang w:eastAsia="zh-CN"/>
        </w:rPr>
        <w:t xml:space="preserve"> </w:t>
      </w:r>
      <w:r w:rsidR="00666B25" w:rsidRPr="006A1B62">
        <w:rPr>
          <w:lang w:eastAsia="zh-CN"/>
        </w:rPr>
        <w:t xml:space="preserve">beam </w:t>
      </w:r>
      <w:r w:rsidR="00C83479">
        <w:rPr>
          <w:lang w:eastAsia="zh-CN"/>
        </w:rPr>
        <w:t xml:space="preserve">tracking </w:t>
      </w:r>
      <w:r w:rsidR="00666B25" w:rsidRPr="006A1B62">
        <w:rPr>
          <w:lang w:eastAsia="zh-CN"/>
        </w:rPr>
        <w:t>enable</w:t>
      </w:r>
      <w:r w:rsidR="00D22668" w:rsidRPr="006A1B62">
        <w:rPr>
          <w:lang w:eastAsia="zh-CN"/>
        </w:rPr>
        <w:t>d</w:t>
      </w:r>
      <w:r w:rsidR="00666B25" w:rsidRPr="006A1B62">
        <w:rPr>
          <w:lang w:eastAsia="zh-CN"/>
        </w:rPr>
        <w:t xml:space="preserve"> by advanced beam reporting </w:t>
      </w:r>
      <w:r w:rsidR="00AC6392">
        <w:rPr>
          <w:lang w:eastAsia="zh-CN"/>
        </w:rPr>
        <w:t>mentioned</w:t>
      </w:r>
      <w:r w:rsidR="00D22668" w:rsidRPr="006A1B62">
        <w:rPr>
          <w:lang w:eastAsia="zh-CN"/>
        </w:rPr>
        <w:t xml:space="preserve"> </w:t>
      </w:r>
      <w:r w:rsidRPr="006A1B62">
        <w:rPr>
          <w:lang w:eastAsia="zh-CN"/>
        </w:rPr>
        <w:t>above</w:t>
      </w:r>
      <w:r w:rsidR="00D22668" w:rsidRPr="006A1B62">
        <w:rPr>
          <w:lang w:eastAsia="zh-CN"/>
        </w:rPr>
        <w:t>.</w:t>
      </w:r>
      <w:r w:rsidR="007021E9" w:rsidRPr="006A1B62">
        <w:rPr>
          <w:lang w:eastAsia="zh-CN"/>
        </w:rPr>
        <w:t xml:space="preserve"> </w:t>
      </w:r>
      <w:r w:rsidR="00520C5D" w:rsidRPr="007E3E88">
        <w:rPr>
          <w:lang w:eastAsia="zh-CN"/>
        </w:rPr>
        <w:t>A benchmark where the gNB and UE update to the best beam pair in every 20ms is also provided (ideal case)</w:t>
      </w:r>
      <w:r w:rsidR="00520C5D">
        <w:rPr>
          <w:lang w:eastAsia="zh-CN"/>
        </w:rPr>
        <w:t>, and e</w:t>
      </w:r>
      <w:r w:rsidR="00DA5F98">
        <w:rPr>
          <w:lang w:eastAsia="zh-CN"/>
        </w:rPr>
        <w:t xml:space="preserve">valuation assumptions are provided in </w:t>
      </w:r>
      <w:r w:rsidR="00FE02AC">
        <w:rPr>
          <w:lang w:eastAsia="zh-CN"/>
        </w:rPr>
        <w:fldChar w:fldCharType="begin"/>
      </w:r>
      <w:r w:rsidR="00FE02AC">
        <w:rPr>
          <w:lang w:eastAsia="zh-CN"/>
        </w:rPr>
        <w:instrText xml:space="preserve"> REF _Ref73688931 \h </w:instrText>
      </w:r>
      <w:r w:rsidR="00FE02AC">
        <w:rPr>
          <w:lang w:eastAsia="zh-CN"/>
        </w:rPr>
      </w:r>
      <w:r w:rsidR="00FE02AC">
        <w:rPr>
          <w:lang w:eastAsia="zh-CN"/>
        </w:rPr>
        <w:fldChar w:fldCharType="separate"/>
      </w:r>
      <w:r w:rsidR="005000BA">
        <w:t>Appendix</w:t>
      </w:r>
      <w:r w:rsidR="00FE02AC">
        <w:rPr>
          <w:lang w:eastAsia="zh-CN"/>
        </w:rPr>
        <w:fldChar w:fldCharType="end"/>
      </w:r>
      <w:r w:rsidR="00DA5F98">
        <w:rPr>
          <w:lang w:eastAsia="zh-CN"/>
        </w:rPr>
        <w:t xml:space="preserve">. </w:t>
      </w:r>
    </w:p>
    <w:p w14:paraId="554B9798" w14:textId="1EBD6851" w:rsidR="00E02311" w:rsidRDefault="00E02311" w:rsidP="004A52D4"/>
    <w:p w14:paraId="12F505B1" w14:textId="77777777" w:rsidR="00C83479" w:rsidRDefault="00C83479" w:rsidP="00C83479">
      <w:pPr>
        <w:jc w:val="center"/>
      </w:pPr>
      <w:r w:rsidRPr="00C034BA">
        <w:rPr>
          <w:noProof/>
          <w:lang w:val="en-US" w:eastAsia="zh-CN"/>
        </w:rPr>
        <w:lastRenderedPageBreak/>
        <w:drawing>
          <wp:inline distT="0" distB="0" distL="0" distR="0" wp14:anchorId="4C45CDB9" wp14:editId="188F317A">
            <wp:extent cx="3796589" cy="2387600"/>
            <wp:effectExtent l="0" t="0" r="13970" b="127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FCDDC04" w14:textId="77777777" w:rsidR="00010CF4" w:rsidRPr="006A1B62" w:rsidRDefault="00010CF4" w:rsidP="00C83479">
      <w:pPr>
        <w:jc w:val="center"/>
      </w:pPr>
    </w:p>
    <w:p w14:paraId="5CE80648" w14:textId="6173B89C" w:rsidR="00C83479" w:rsidRPr="006C68B5" w:rsidRDefault="00C83479" w:rsidP="00C83479">
      <w:pPr>
        <w:pStyle w:val="Caption"/>
        <w:rPr>
          <w:lang w:eastAsia="zh-CN"/>
        </w:rPr>
      </w:pPr>
      <w:bookmarkStart w:id="12" w:name="_Ref73565964"/>
      <w:r w:rsidRPr="00C034BA">
        <w:t xml:space="preserve">Figure </w:t>
      </w:r>
      <w:r w:rsidR="00B00999">
        <w:rPr>
          <w:noProof/>
        </w:rPr>
        <w:fldChar w:fldCharType="begin"/>
      </w:r>
      <w:r w:rsidR="00B00999">
        <w:rPr>
          <w:noProof/>
        </w:rPr>
        <w:instrText xml:space="preserve"> SEQ Figure \* ARABIC </w:instrText>
      </w:r>
      <w:r w:rsidR="00B00999">
        <w:rPr>
          <w:noProof/>
        </w:rPr>
        <w:fldChar w:fldCharType="separate"/>
      </w:r>
      <w:r w:rsidR="005000BA">
        <w:rPr>
          <w:noProof/>
        </w:rPr>
        <w:t>9</w:t>
      </w:r>
      <w:r w:rsidR="00B00999">
        <w:rPr>
          <w:noProof/>
        </w:rPr>
        <w:fldChar w:fldCharType="end"/>
      </w:r>
      <w:bookmarkEnd w:id="12"/>
      <w:r w:rsidRPr="00C034BA">
        <w:t xml:space="preserve"> Throughput gain of advanced beam report</w:t>
      </w:r>
      <w:r w:rsidR="00C615A5">
        <w:t>ing</w:t>
      </w:r>
      <w:r w:rsidRPr="00C034BA">
        <w:t xml:space="preserve"> for narrow </w:t>
      </w:r>
      <w:r w:rsidR="00411343" w:rsidRPr="00C034BA">
        <w:t xml:space="preserve">gNB </w:t>
      </w:r>
      <w:r w:rsidRPr="00C034BA">
        <w:t>beamforming</w:t>
      </w:r>
    </w:p>
    <w:p w14:paraId="26873F9D" w14:textId="77777777" w:rsidR="002811E0" w:rsidRPr="003F263A" w:rsidRDefault="002811E0" w:rsidP="00FB4FDD">
      <w:pPr>
        <w:pStyle w:val="Heading3"/>
      </w:pPr>
      <w:r w:rsidRPr="003F263A">
        <w:t>gNB-assisted local UL beam refinement</w:t>
      </w:r>
    </w:p>
    <w:p w14:paraId="33D149A0" w14:textId="705E389A" w:rsidR="004A6862" w:rsidRDefault="002811E0" w:rsidP="0095159E">
      <w:pPr>
        <w:adjustRightInd w:val="0"/>
        <w:snapToGrid w:val="0"/>
        <w:spacing w:beforeLines="50" w:before="120"/>
        <w:jc w:val="both"/>
        <w:rPr>
          <w:lang w:eastAsia="zh-CN"/>
        </w:rPr>
      </w:pPr>
      <w:r w:rsidRPr="006A1B62">
        <w:rPr>
          <w:lang w:eastAsia="zh-CN"/>
        </w:rPr>
        <w:t>In R15~17, gNB does not have much control over UL beam training at UE side. For example, gNB can only tell the UE to use a Tx beam that is the same as a previous Rx or Tx beam. In addition, with large-array at UE, there are scenarios where it is preferable to let the UE use a wide Rx beam (e.g., DL S</w:t>
      </w:r>
      <w:r w:rsidR="000E36EA">
        <w:rPr>
          <w:lang w:eastAsia="zh-CN"/>
        </w:rPr>
        <w:t>I</w:t>
      </w:r>
      <w:r w:rsidRPr="006A1B62">
        <w:rPr>
          <w:lang w:eastAsia="zh-CN"/>
        </w:rPr>
        <w:t xml:space="preserve">NR saturated) but a narrower Tx beam (e.g., for higher gain), as depicted in </w:t>
      </w:r>
      <w:r>
        <w:rPr>
          <w:lang w:eastAsia="zh-CN"/>
        </w:rPr>
        <w:fldChar w:fldCharType="begin"/>
      </w:r>
      <w:r>
        <w:rPr>
          <w:lang w:eastAsia="zh-CN"/>
        </w:rPr>
        <w:instrText xml:space="preserve"> REF _Ref73542468 \h </w:instrText>
      </w:r>
      <w:r>
        <w:rPr>
          <w:lang w:eastAsia="zh-CN"/>
        </w:rPr>
      </w:r>
      <w:r>
        <w:rPr>
          <w:lang w:eastAsia="zh-CN"/>
        </w:rPr>
        <w:fldChar w:fldCharType="separate"/>
      </w:r>
      <w:r w:rsidR="005000BA" w:rsidRPr="00C034BA">
        <w:t xml:space="preserve">Figure </w:t>
      </w:r>
      <w:r w:rsidR="005000BA">
        <w:rPr>
          <w:noProof/>
        </w:rPr>
        <w:t>10</w:t>
      </w:r>
      <w:r>
        <w:rPr>
          <w:lang w:eastAsia="zh-CN"/>
        </w:rPr>
        <w:fldChar w:fldCharType="end"/>
      </w:r>
      <w:r w:rsidRPr="006A1B62">
        <w:rPr>
          <w:lang w:eastAsia="zh-CN"/>
        </w:rPr>
        <w:t>.</w:t>
      </w:r>
      <w:r w:rsidR="00E95A7A">
        <w:rPr>
          <w:lang w:eastAsia="zh-CN"/>
        </w:rPr>
        <w:t xml:space="preserve"> </w:t>
      </w:r>
    </w:p>
    <w:p w14:paraId="3E3C9AE2" w14:textId="434D94E8" w:rsidR="004A6862" w:rsidRDefault="00E95A7A" w:rsidP="0084604C">
      <w:pPr>
        <w:adjustRightInd w:val="0"/>
        <w:snapToGrid w:val="0"/>
        <w:spacing w:beforeLines="50" w:before="120"/>
        <w:jc w:val="both"/>
        <w:rPr>
          <w:lang w:eastAsia="zh-CN"/>
        </w:rPr>
      </w:pPr>
      <w:r>
        <w:rPr>
          <w:lang w:eastAsia="zh-CN"/>
        </w:rPr>
        <w:t xml:space="preserve">One can also observe from the evaluation results in </w:t>
      </w:r>
      <w:r>
        <w:rPr>
          <w:lang w:eastAsia="zh-CN"/>
        </w:rPr>
        <w:fldChar w:fldCharType="begin"/>
      </w:r>
      <w:r>
        <w:rPr>
          <w:lang w:eastAsia="zh-CN"/>
        </w:rPr>
        <w:instrText xml:space="preserve"> REF _Ref73554868 \r \h </w:instrText>
      </w:r>
      <w:r>
        <w:rPr>
          <w:lang w:eastAsia="zh-CN"/>
        </w:rPr>
      </w:r>
      <w:r>
        <w:rPr>
          <w:lang w:eastAsia="zh-CN"/>
        </w:rPr>
        <w:fldChar w:fldCharType="separate"/>
      </w:r>
      <w:r w:rsidR="005000BA">
        <w:rPr>
          <w:lang w:eastAsia="zh-CN"/>
        </w:rPr>
        <w:t>[1]</w:t>
      </w:r>
      <w:r>
        <w:rPr>
          <w:lang w:eastAsia="zh-CN"/>
        </w:rPr>
        <w:fldChar w:fldCharType="end"/>
      </w:r>
      <w:r>
        <w:rPr>
          <w:lang w:eastAsia="zh-CN"/>
        </w:rPr>
        <w:t xml:space="preserve"> that there is a large gap between coverage </w:t>
      </w:r>
      <w:r w:rsidR="00F85B8D">
        <w:rPr>
          <w:lang w:eastAsia="zh-CN"/>
        </w:rPr>
        <w:t xml:space="preserve">distance </w:t>
      </w:r>
      <w:r>
        <w:rPr>
          <w:lang w:eastAsia="zh-CN"/>
        </w:rPr>
        <w:t>of PDCCH and PUSCH</w:t>
      </w:r>
      <w:r w:rsidR="00F85B8D">
        <w:rPr>
          <w:lang w:eastAsia="zh-CN"/>
        </w:rPr>
        <w:t xml:space="preserve">, i.e., </w:t>
      </w:r>
      <w:r>
        <w:rPr>
          <w:lang w:eastAsia="zh-CN"/>
        </w:rPr>
        <w:t>around 30</w:t>
      </w:r>
      <w:r w:rsidR="00D732CD">
        <w:rPr>
          <w:lang w:eastAsia="zh-CN"/>
        </w:rPr>
        <w:t xml:space="preserve"> </w:t>
      </w:r>
      <w:r>
        <w:rPr>
          <w:lang w:eastAsia="zh-CN"/>
        </w:rPr>
        <w:t>dB</w:t>
      </w:r>
      <w:r w:rsidR="004A6862">
        <w:rPr>
          <w:lang w:eastAsia="zh-CN"/>
        </w:rPr>
        <w:t xml:space="preserve">. </w:t>
      </w:r>
      <w:r w:rsidR="00F85B8D">
        <w:rPr>
          <w:lang w:eastAsia="zh-CN"/>
        </w:rPr>
        <w:t xml:space="preserve">For </w:t>
      </w:r>
      <w:r w:rsidR="00F85B8D" w:rsidRPr="006A1B62">
        <w:rPr>
          <w:lang w:eastAsia="zh-CN"/>
        </w:rPr>
        <w:t xml:space="preserve">UL-dominant </w:t>
      </w:r>
      <w:r w:rsidR="00F85B8D">
        <w:rPr>
          <w:lang w:eastAsia="zh-CN"/>
        </w:rPr>
        <w:t>scenario that is with more UL traffic than DL, i</w:t>
      </w:r>
      <w:r>
        <w:rPr>
          <w:lang w:eastAsia="zh-CN"/>
        </w:rPr>
        <w:t xml:space="preserve">t is well motivated to consider using wide Rx beam </w:t>
      </w:r>
      <w:r w:rsidR="00F85B8D">
        <w:rPr>
          <w:lang w:eastAsia="zh-CN"/>
        </w:rPr>
        <w:t xml:space="preserve">for DL </w:t>
      </w:r>
      <w:r>
        <w:rPr>
          <w:lang w:eastAsia="zh-CN"/>
        </w:rPr>
        <w:t>reception but narrow Tx beam</w:t>
      </w:r>
      <w:r w:rsidR="00F85B8D">
        <w:rPr>
          <w:lang w:eastAsia="zh-CN"/>
        </w:rPr>
        <w:t xml:space="preserve"> for UL</w:t>
      </w:r>
      <w:r>
        <w:rPr>
          <w:lang w:eastAsia="zh-CN"/>
        </w:rPr>
        <w:t xml:space="preserve"> transmission. </w:t>
      </w:r>
    </w:p>
    <w:p w14:paraId="2DA03783" w14:textId="4A7E4C4D" w:rsidR="002811E0" w:rsidRPr="006A1B62" w:rsidRDefault="00722E55" w:rsidP="0095159E">
      <w:pPr>
        <w:adjustRightInd w:val="0"/>
        <w:snapToGrid w:val="0"/>
        <w:spacing w:beforeLines="50" w:before="120"/>
        <w:jc w:val="both"/>
        <w:rPr>
          <w:lang w:eastAsia="zh-CN"/>
        </w:rPr>
      </w:pPr>
      <w:r>
        <w:rPr>
          <w:lang w:eastAsia="zh-CN"/>
        </w:rPr>
        <w:t>In such cases,</w:t>
      </w:r>
      <w:r w:rsidR="00D732CD">
        <w:rPr>
          <w:lang w:eastAsia="zh-CN"/>
        </w:rPr>
        <w:t xml:space="preserve"> </w:t>
      </w:r>
      <w:r w:rsidR="002811E0" w:rsidRPr="006A1B62">
        <w:rPr>
          <w:lang w:eastAsia="zh-CN"/>
        </w:rPr>
        <w:t xml:space="preserve">it would be beneficial to allow the gNB to </w:t>
      </w:r>
      <w:r w:rsidR="00866B0A">
        <w:rPr>
          <w:lang w:eastAsia="zh-CN"/>
        </w:rPr>
        <w:t>t</w:t>
      </w:r>
      <w:r w:rsidR="002811E0" w:rsidRPr="006A1B62">
        <w:rPr>
          <w:lang w:eastAsia="zh-CN"/>
        </w:rPr>
        <w:t xml:space="preserve">ask the UE to further </w:t>
      </w:r>
      <w:r w:rsidR="008066EC">
        <w:rPr>
          <w:lang w:eastAsia="zh-CN"/>
        </w:rPr>
        <w:t>narrow</w:t>
      </w:r>
      <w:r w:rsidR="002811E0" w:rsidRPr="006A1B62">
        <w:rPr>
          <w:lang w:eastAsia="zh-CN"/>
        </w:rPr>
        <w:t xml:space="preserve"> its Tx beam</w:t>
      </w:r>
      <w:r w:rsidR="00866B0A">
        <w:rPr>
          <w:lang w:eastAsia="zh-CN"/>
        </w:rPr>
        <w:t xml:space="preserve"> in</w:t>
      </w:r>
      <w:r w:rsidR="002811E0" w:rsidRPr="006A1B62">
        <w:rPr>
          <w:lang w:eastAsia="zh-CN"/>
        </w:rPr>
        <w:t xml:space="preserve"> relative to the Rx beam. </w:t>
      </w:r>
      <w:r w:rsidR="002811E0">
        <w:rPr>
          <w:lang w:eastAsia="zh-CN"/>
        </w:rPr>
        <w:t>S</w:t>
      </w:r>
      <w:r w:rsidR="002811E0" w:rsidRPr="006A1B62">
        <w:rPr>
          <w:lang w:eastAsia="zh-CN"/>
        </w:rPr>
        <w:t>uch mechanism</w:t>
      </w:r>
      <w:r w:rsidR="00E95A7A">
        <w:rPr>
          <w:lang w:eastAsia="zh-CN"/>
        </w:rPr>
        <w:t xml:space="preserve">, which can be considered as </w:t>
      </w:r>
      <w:r w:rsidR="00E95A7A" w:rsidRPr="006A1B62">
        <w:rPr>
          <w:lang w:eastAsia="zh-CN"/>
        </w:rPr>
        <w:t>gNB-assisted local UL beam training</w:t>
      </w:r>
      <w:r w:rsidR="00E95A7A">
        <w:rPr>
          <w:lang w:eastAsia="zh-CN"/>
        </w:rPr>
        <w:t xml:space="preserve">, </w:t>
      </w:r>
      <w:r w:rsidR="002811E0" w:rsidRPr="006A1B62">
        <w:rPr>
          <w:lang w:eastAsia="zh-CN"/>
        </w:rPr>
        <w:t xml:space="preserve">would be beneficial for exploiting large-array at UE and improving UL </w:t>
      </w:r>
      <w:r w:rsidR="00D15291">
        <w:rPr>
          <w:lang w:eastAsia="zh-CN"/>
        </w:rPr>
        <w:t>throughput</w:t>
      </w:r>
      <w:r w:rsidR="00E95A7A">
        <w:rPr>
          <w:lang w:eastAsia="zh-CN"/>
        </w:rPr>
        <w:t>.</w:t>
      </w:r>
      <w:r w:rsidR="002811E0" w:rsidRPr="006A1B62">
        <w:rPr>
          <w:lang w:eastAsia="zh-CN"/>
        </w:rPr>
        <w:t xml:space="preserve"> </w:t>
      </w:r>
    </w:p>
    <w:p w14:paraId="767E6F62" w14:textId="77777777" w:rsidR="002811E0" w:rsidRPr="006A1B62" w:rsidRDefault="002811E0" w:rsidP="002811E0">
      <w:pPr>
        <w:rPr>
          <w:lang w:eastAsia="zh-CN"/>
        </w:rPr>
      </w:pPr>
    </w:p>
    <w:p w14:paraId="6B83F7C9" w14:textId="77777777" w:rsidR="002811E0" w:rsidRPr="006A1B62" w:rsidRDefault="002811E0" w:rsidP="002811E0">
      <w:pPr>
        <w:jc w:val="center"/>
        <w:rPr>
          <w:lang w:eastAsia="zh-CN"/>
        </w:rPr>
      </w:pPr>
      <w:r>
        <w:rPr>
          <w:noProof/>
          <w:lang w:val="en-US" w:eastAsia="zh-CN"/>
        </w:rPr>
        <w:drawing>
          <wp:inline distT="0" distB="0" distL="0" distR="0" wp14:anchorId="24ED0BB1" wp14:editId="397ACB87">
            <wp:extent cx="3182112" cy="1310262"/>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06029" cy="1320110"/>
                    </a:xfrm>
                    <a:prstGeom prst="rect">
                      <a:avLst/>
                    </a:prstGeom>
                  </pic:spPr>
                </pic:pic>
              </a:graphicData>
            </a:graphic>
          </wp:inline>
        </w:drawing>
      </w:r>
    </w:p>
    <w:p w14:paraId="40C5DD85" w14:textId="77777777" w:rsidR="002811E0" w:rsidRPr="006A1B62" w:rsidRDefault="002811E0" w:rsidP="002811E0">
      <w:pPr>
        <w:jc w:val="center"/>
        <w:rPr>
          <w:lang w:eastAsia="zh-CN"/>
        </w:rPr>
      </w:pPr>
    </w:p>
    <w:p w14:paraId="01D008C5" w14:textId="422B8F53" w:rsidR="002811E0" w:rsidRPr="00C034BA" w:rsidRDefault="002811E0" w:rsidP="002811E0">
      <w:pPr>
        <w:pStyle w:val="Caption"/>
        <w:rPr>
          <w:lang w:eastAsia="zh-CN"/>
        </w:rPr>
      </w:pPr>
      <w:bookmarkStart w:id="13" w:name="_Ref73542468"/>
      <w:r w:rsidRPr="00C034BA">
        <w:t xml:space="preserve">Figure </w:t>
      </w:r>
      <w:r w:rsidRPr="004B7057">
        <w:rPr>
          <w:b w:val="0"/>
          <w:bCs w:val="0"/>
        </w:rPr>
        <w:fldChar w:fldCharType="begin"/>
      </w:r>
      <w:r w:rsidRPr="00C034BA">
        <w:instrText xml:space="preserve"> SEQ Figure \* ARABIC </w:instrText>
      </w:r>
      <w:r w:rsidRPr="004B7057">
        <w:rPr>
          <w:b w:val="0"/>
          <w:bCs w:val="0"/>
        </w:rPr>
        <w:fldChar w:fldCharType="separate"/>
      </w:r>
      <w:r w:rsidR="005000BA">
        <w:rPr>
          <w:noProof/>
        </w:rPr>
        <w:t>10</w:t>
      </w:r>
      <w:r w:rsidRPr="004B7057">
        <w:rPr>
          <w:b w:val="0"/>
          <w:bCs w:val="0"/>
        </w:rPr>
        <w:fldChar w:fldCharType="end"/>
      </w:r>
      <w:bookmarkEnd w:id="13"/>
      <w:r w:rsidRPr="00C034BA">
        <w:t xml:space="preserve"> Illustration of asymmetric Rx and Tx beam with large</w:t>
      </w:r>
      <w:r w:rsidR="00C80EE0">
        <w:t>-</w:t>
      </w:r>
      <w:r w:rsidRPr="00C034BA">
        <w:t xml:space="preserve">array </w:t>
      </w:r>
      <w:r w:rsidR="00C80EE0">
        <w:t>FR2</w:t>
      </w:r>
      <w:r w:rsidRPr="00C034BA">
        <w:t xml:space="preserve"> UE</w:t>
      </w:r>
    </w:p>
    <w:p w14:paraId="3EC5938A" w14:textId="77777777" w:rsidR="006B3B14" w:rsidRPr="006A1B62" w:rsidRDefault="006B3B14" w:rsidP="00AA4764">
      <w:pPr>
        <w:rPr>
          <w:b/>
        </w:rPr>
      </w:pPr>
    </w:p>
    <w:p w14:paraId="0FB795A2" w14:textId="3FFCEB25" w:rsidR="00D452AC" w:rsidRPr="004B7057" w:rsidRDefault="007222D2" w:rsidP="00AD706E">
      <w:pPr>
        <w:pStyle w:val="Heading2"/>
      </w:pPr>
      <w:r>
        <w:t xml:space="preserve">Capacity </w:t>
      </w:r>
      <w:r w:rsidR="001B6FA5">
        <w:t>enhancements</w:t>
      </w:r>
    </w:p>
    <w:p w14:paraId="10F423DF" w14:textId="6AFC9C6A" w:rsidR="00D452AC" w:rsidRPr="006A1B62" w:rsidRDefault="008901B5" w:rsidP="004B7057">
      <w:pPr>
        <w:jc w:val="both"/>
      </w:pPr>
      <w:r w:rsidRPr="006A1B62">
        <w:rPr>
          <w:lang w:eastAsia="zh-CN"/>
        </w:rPr>
        <w:t xml:space="preserve">As discussed above, using large array at gNB and/or UE </w:t>
      </w:r>
      <w:r w:rsidR="0044467D">
        <w:rPr>
          <w:lang w:eastAsia="zh-CN"/>
        </w:rPr>
        <w:t xml:space="preserve">can help with the </w:t>
      </w:r>
      <w:r w:rsidR="006C4899">
        <w:rPr>
          <w:lang w:eastAsia="zh-CN"/>
        </w:rPr>
        <w:t xml:space="preserve">provision of </w:t>
      </w:r>
      <w:r w:rsidR="0044467D">
        <w:rPr>
          <w:lang w:eastAsia="zh-CN"/>
        </w:rPr>
        <w:t xml:space="preserve">higher cell </w:t>
      </w:r>
      <w:r w:rsidR="0094325C">
        <w:rPr>
          <w:lang w:eastAsia="zh-CN"/>
        </w:rPr>
        <w:t>capacity</w:t>
      </w:r>
      <w:r w:rsidR="0044467D">
        <w:rPr>
          <w:lang w:eastAsia="zh-CN"/>
        </w:rPr>
        <w:t xml:space="preserve"> in</w:t>
      </w:r>
      <w:r w:rsidR="0094325C">
        <w:rPr>
          <w:lang w:eastAsia="zh-CN"/>
        </w:rPr>
        <w:t xml:space="preserve"> FR2. </w:t>
      </w:r>
      <w:r w:rsidR="0044467D">
        <w:rPr>
          <w:lang w:eastAsia="zh-CN"/>
        </w:rPr>
        <w:t>One this line</w:t>
      </w:r>
      <w:r w:rsidR="0044467D" w:rsidRPr="006A1B62">
        <w:t xml:space="preserve">, we </w:t>
      </w:r>
      <w:r w:rsidR="0044467D">
        <w:t xml:space="preserve">are interested in the </w:t>
      </w:r>
      <w:r w:rsidR="0044467D" w:rsidRPr="006A1B62">
        <w:t xml:space="preserve">following directions. </w:t>
      </w:r>
    </w:p>
    <w:p w14:paraId="0110E873" w14:textId="77777777" w:rsidR="009E7B33" w:rsidRDefault="009E7B33" w:rsidP="00AA4764">
      <w:pPr>
        <w:rPr>
          <w:b/>
        </w:rPr>
      </w:pPr>
    </w:p>
    <w:p w14:paraId="24447666" w14:textId="5F84C6FB" w:rsidR="00A225FC" w:rsidRPr="003F263A" w:rsidRDefault="00A225FC" w:rsidP="00FB4FDD">
      <w:pPr>
        <w:pStyle w:val="Heading3"/>
      </w:pPr>
      <w:bookmarkStart w:id="14" w:name="_Ref73831344"/>
      <w:r w:rsidRPr="003F263A">
        <w:t>Dynamic gNB panel allocation</w:t>
      </w:r>
      <w:r w:rsidR="00994904">
        <w:t xml:space="preserve"> for FDM</w:t>
      </w:r>
      <w:bookmarkEnd w:id="14"/>
    </w:p>
    <w:p w14:paraId="2E360AFF" w14:textId="6058A381" w:rsidR="004627B9" w:rsidRDefault="004627B9" w:rsidP="00A225FC">
      <w:pPr>
        <w:spacing w:after="120"/>
        <w:jc w:val="both"/>
        <w:rPr>
          <w:lang w:eastAsia="zh-CN"/>
        </w:rPr>
      </w:pPr>
      <w:r>
        <w:rPr>
          <w:lang w:eastAsia="zh-CN"/>
        </w:rPr>
        <w:t xml:space="preserve">Given the large bandwidth </w:t>
      </w:r>
      <w:r w:rsidR="00E51D2B">
        <w:rPr>
          <w:lang w:eastAsia="zh-CN"/>
        </w:rPr>
        <w:t>at FR2, other than speed test</w:t>
      </w:r>
      <w:r>
        <w:rPr>
          <w:lang w:eastAsia="zh-CN"/>
        </w:rPr>
        <w:t>, up to now not many applications require gNB to transmit towards one UE with all the bandwidth available (e.g., 800 MHz). With typical traffic, we observed that the frequency resource in FR2 is</w:t>
      </w:r>
      <w:r w:rsidR="00DD3D1F">
        <w:rPr>
          <w:lang w:eastAsia="zh-CN"/>
        </w:rPr>
        <w:t xml:space="preserve"> </w:t>
      </w:r>
      <w:r>
        <w:rPr>
          <w:lang w:eastAsia="zh-CN"/>
        </w:rPr>
        <w:t>under-utilized.</w:t>
      </w:r>
      <w:r w:rsidR="00103286">
        <w:rPr>
          <w:lang w:eastAsia="zh-CN"/>
        </w:rPr>
        <w:t xml:space="preserve"> </w:t>
      </w:r>
      <w:r w:rsidR="008E2777">
        <w:rPr>
          <w:lang w:eastAsia="zh-CN"/>
        </w:rPr>
        <w:t>As</w:t>
      </w:r>
      <w:r w:rsidR="00103286">
        <w:rPr>
          <w:lang w:eastAsia="zh-CN"/>
        </w:rPr>
        <w:t xml:space="preserve"> one augmented gNB panel is able to provide sufficient coverage distance for UEs at cell cente</w:t>
      </w:r>
      <w:r w:rsidR="00E94392">
        <w:rPr>
          <w:lang w:eastAsia="zh-CN"/>
        </w:rPr>
        <w:t>r</w:t>
      </w:r>
      <w:r w:rsidR="00103286">
        <w:rPr>
          <w:lang w:eastAsia="zh-CN"/>
        </w:rPr>
        <w:t xml:space="preserve">, it is natural to </w:t>
      </w:r>
      <w:r w:rsidR="00F0775B">
        <w:rPr>
          <w:lang w:eastAsia="zh-CN"/>
        </w:rPr>
        <w:t>apply</w:t>
      </w:r>
      <w:r w:rsidR="00103286">
        <w:rPr>
          <w:lang w:eastAsia="zh-CN"/>
        </w:rPr>
        <w:t xml:space="preserve"> FDM of different UEs exploiting multiple panels at large-array FR2 gNB, </w:t>
      </w:r>
      <w:r w:rsidR="003F01A5">
        <w:rPr>
          <w:lang w:eastAsia="zh-CN"/>
        </w:rPr>
        <w:t>as</w:t>
      </w:r>
      <w:r w:rsidR="00103286">
        <w:rPr>
          <w:lang w:eastAsia="zh-CN"/>
        </w:rPr>
        <w:t xml:space="preserve"> illustrated in </w:t>
      </w:r>
      <w:r w:rsidR="00103286">
        <w:rPr>
          <w:lang w:eastAsia="zh-CN"/>
        </w:rPr>
        <w:fldChar w:fldCharType="begin"/>
      </w:r>
      <w:r w:rsidR="00103286">
        <w:rPr>
          <w:lang w:eastAsia="zh-CN"/>
        </w:rPr>
        <w:instrText xml:space="preserve"> REF _Ref73542411 \h </w:instrText>
      </w:r>
      <w:r w:rsidR="00103286">
        <w:rPr>
          <w:lang w:eastAsia="zh-CN"/>
        </w:rPr>
      </w:r>
      <w:r w:rsidR="00103286">
        <w:rPr>
          <w:lang w:eastAsia="zh-CN"/>
        </w:rPr>
        <w:fldChar w:fldCharType="separate"/>
      </w:r>
      <w:r w:rsidR="005000BA" w:rsidRPr="00C034BA">
        <w:t xml:space="preserve">Figure </w:t>
      </w:r>
      <w:r w:rsidR="005000BA">
        <w:rPr>
          <w:noProof/>
        </w:rPr>
        <w:t>11</w:t>
      </w:r>
      <w:r w:rsidR="00103286">
        <w:rPr>
          <w:lang w:eastAsia="zh-CN"/>
        </w:rPr>
        <w:fldChar w:fldCharType="end"/>
      </w:r>
      <w:r w:rsidR="00103286">
        <w:rPr>
          <w:lang w:eastAsia="zh-CN"/>
        </w:rPr>
        <w:t xml:space="preserve">. </w:t>
      </w:r>
    </w:p>
    <w:p w14:paraId="717EF8F3" w14:textId="6FCC59DD" w:rsidR="00A225FC" w:rsidRPr="006A1B62" w:rsidRDefault="00103286" w:rsidP="00A225FC">
      <w:pPr>
        <w:spacing w:after="120"/>
        <w:jc w:val="both"/>
      </w:pPr>
      <w:r>
        <w:t>To this end</w:t>
      </w:r>
      <w:r w:rsidRPr="004B7057">
        <w:t xml:space="preserve">, </w:t>
      </w:r>
      <w:r w:rsidRPr="006A1B62">
        <w:t xml:space="preserve">it is </w:t>
      </w:r>
      <w:r w:rsidR="00C24235">
        <w:t>necessary</w:t>
      </w:r>
      <w:r w:rsidRPr="006A1B62">
        <w:t xml:space="preserve"> to have CSI</w:t>
      </w:r>
      <w:r w:rsidRPr="004B7057">
        <w:t xml:space="preserve"> </w:t>
      </w:r>
      <w:r>
        <w:t>corresponding to</w:t>
      </w:r>
      <w:r w:rsidRPr="004B7057">
        <w:t xml:space="preserve"> various panel allocation </w:t>
      </w:r>
      <w:r w:rsidRPr="006A1B62">
        <w:t>schemes available at gNB</w:t>
      </w:r>
      <w:r>
        <w:t xml:space="preserve">. </w:t>
      </w:r>
      <w:r w:rsidR="00A225FC">
        <w:t>I</w:t>
      </w:r>
      <w:r w:rsidR="00A225FC" w:rsidRPr="006A1B62">
        <w:t>n mobility scenarios, gNB</w:t>
      </w:r>
      <w:r w:rsidR="00A225FC" w:rsidRPr="004B7057">
        <w:t xml:space="preserve"> </w:t>
      </w:r>
      <w:r w:rsidR="00A225FC">
        <w:t>decision</w:t>
      </w:r>
      <w:r w:rsidR="00A225FC" w:rsidRPr="004B7057">
        <w:t xml:space="preserve"> </w:t>
      </w:r>
      <w:r w:rsidR="00A225FC" w:rsidRPr="006A1B62">
        <w:t>on</w:t>
      </w:r>
      <w:r w:rsidR="00A225FC" w:rsidRPr="004B7057">
        <w:t xml:space="preserve"> </w:t>
      </w:r>
      <w:r w:rsidR="00A225FC" w:rsidRPr="006A1B62">
        <w:t>how many and which panels</w:t>
      </w:r>
      <w:r w:rsidR="00A225FC" w:rsidRPr="004B7057">
        <w:t xml:space="preserve"> </w:t>
      </w:r>
      <w:r w:rsidR="00A225FC">
        <w:t xml:space="preserve">should be used to serve one </w:t>
      </w:r>
      <w:r w:rsidR="00A225FC" w:rsidRPr="004B7057">
        <w:t xml:space="preserve">UE is dynamic - </w:t>
      </w:r>
      <w:r w:rsidR="00A225FC" w:rsidRPr="006A1B62">
        <w:t>I</w:t>
      </w:r>
      <w:r w:rsidR="00A225FC" w:rsidRPr="004B7057">
        <w:t xml:space="preserve">t depends on instantaneous </w:t>
      </w:r>
      <w:r w:rsidR="00A225FC" w:rsidRPr="006A1B62">
        <w:t xml:space="preserve">CSI, </w:t>
      </w:r>
      <w:r w:rsidR="00A225FC" w:rsidRPr="004B7057">
        <w:t>UE priority</w:t>
      </w:r>
      <w:r w:rsidR="00A225FC" w:rsidRPr="006A1B62">
        <w:t>,</w:t>
      </w:r>
      <w:r w:rsidR="00A225FC" w:rsidRPr="004B7057">
        <w:t xml:space="preserve"> and changes </w:t>
      </w:r>
      <w:r w:rsidR="00A225FC" w:rsidRPr="006A1B62">
        <w:t>from slot to slot</w:t>
      </w:r>
      <w:r w:rsidR="00A225FC" w:rsidRPr="004B7057">
        <w:t xml:space="preserve">. </w:t>
      </w:r>
      <w:r w:rsidR="00A225FC">
        <w:t>As</w:t>
      </w:r>
      <w:r w:rsidR="00A225FC" w:rsidRPr="006A1B62">
        <w:t xml:space="preserve"> depicted </w:t>
      </w:r>
      <w:r w:rsidR="00A225FC">
        <w:t xml:space="preserve">in </w:t>
      </w:r>
      <w:r w:rsidR="00A225FC">
        <w:fldChar w:fldCharType="begin"/>
      </w:r>
      <w:r w:rsidR="00A225FC">
        <w:instrText xml:space="preserve"> REF _Ref73542411 \h </w:instrText>
      </w:r>
      <w:r w:rsidR="00A225FC">
        <w:fldChar w:fldCharType="separate"/>
      </w:r>
      <w:r w:rsidR="005000BA" w:rsidRPr="00C034BA">
        <w:t xml:space="preserve">Figure </w:t>
      </w:r>
      <w:r w:rsidR="005000BA">
        <w:rPr>
          <w:noProof/>
        </w:rPr>
        <w:t>11</w:t>
      </w:r>
      <w:r w:rsidR="00A225FC">
        <w:fldChar w:fldCharType="end"/>
      </w:r>
      <w:r w:rsidR="00A225FC" w:rsidRPr="006A1B62">
        <w:t xml:space="preserve">, for a gNB that is equipped </w:t>
      </w:r>
      <w:r w:rsidR="00A225FC">
        <w:t xml:space="preserve">with </w:t>
      </w:r>
      <w:r w:rsidR="00A225FC" w:rsidRPr="006A1B62">
        <w:t xml:space="preserve">4 panels, there are </w:t>
      </w:r>
      <w:r w:rsidR="008610D7">
        <w:t>15</w:t>
      </w:r>
      <w:r w:rsidR="00574925">
        <w:t xml:space="preserve"> </w:t>
      </w:r>
      <w:r w:rsidR="00A225FC" w:rsidRPr="006A1B62">
        <w:t>poss</w:t>
      </w:r>
      <w:r w:rsidR="00E06A2A">
        <w:t>ible ways to allocate gNB panels</w:t>
      </w:r>
      <w:r w:rsidR="00A225FC" w:rsidRPr="006A1B62">
        <w:t xml:space="preserve"> to a UE, assuming gNB panels are not inter-exchangeable (e.g., due to differences in small-scale fading), and 4 possible ways assuming gNB panels are inter-exchangeable. To collect the required CSI, </w:t>
      </w:r>
      <w:r w:rsidR="008610D7">
        <w:t>15</w:t>
      </w:r>
      <w:r w:rsidR="008610D7" w:rsidRPr="006A1B62">
        <w:t xml:space="preserve"> </w:t>
      </w:r>
      <w:r w:rsidR="00A225FC" w:rsidRPr="006A1B62">
        <w:t>or 4 CSI report</w:t>
      </w:r>
      <w:r w:rsidR="00E06A2A">
        <w:t>s</w:t>
      </w:r>
      <w:r w:rsidR="00A225FC" w:rsidRPr="006A1B62">
        <w:t xml:space="preserve"> are needed and </w:t>
      </w:r>
      <w:r w:rsidR="00A225FC">
        <w:t xml:space="preserve">will incur higher overhead from </w:t>
      </w:r>
      <w:r w:rsidR="00A225FC" w:rsidRPr="006A1B62">
        <w:t xml:space="preserve">CSI-RS </w:t>
      </w:r>
      <w:r w:rsidR="00A225FC">
        <w:t xml:space="preserve">transmission </w:t>
      </w:r>
      <w:r w:rsidR="00A225FC" w:rsidRPr="006A1B62">
        <w:t>and CSI reporting</w:t>
      </w:r>
      <w:r w:rsidR="00A225FC">
        <w:t xml:space="preserve"> </w:t>
      </w:r>
      <w:r w:rsidR="00A225FC">
        <w:lastRenderedPageBreak/>
        <w:t xml:space="preserve">(e.g., 4 2-port CSI-RS resources, 2 4-port CSI-RS </w:t>
      </w:r>
      <w:r w:rsidR="00E06A2A">
        <w:t>re</w:t>
      </w:r>
      <w:r w:rsidR="00A225FC">
        <w:t>sources, and one 8-port CSI-RS resource, and corresponding reports)</w:t>
      </w:r>
      <w:r w:rsidR="00A225FC" w:rsidRPr="006A1B62">
        <w:t xml:space="preserve">. </w:t>
      </w:r>
      <w:r>
        <w:t>H</w:t>
      </w:r>
      <w:r w:rsidR="00A225FC" w:rsidRPr="006A1B62">
        <w:t xml:space="preserve">igher layer reconfigurations </w:t>
      </w:r>
      <w:r>
        <w:t xml:space="preserve">may also be involved </w:t>
      </w:r>
      <w:r w:rsidR="00A225FC" w:rsidRPr="006A1B62">
        <w:t xml:space="preserve">as </w:t>
      </w:r>
      <w:r w:rsidR="00A225FC">
        <w:t>these numbers</w:t>
      </w:r>
      <w:r w:rsidR="00A225FC" w:rsidRPr="006A1B62">
        <w:t xml:space="preserve"> exceed maximum UE capability. </w:t>
      </w:r>
    </w:p>
    <w:p w14:paraId="2F217093" w14:textId="550E2BF6" w:rsidR="00A225FC" w:rsidRPr="006A1B62" w:rsidRDefault="00A225FC" w:rsidP="00A225FC">
      <w:pPr>
        <w:jc w:val="both"/>
      </w:pPr>
      <w:r w:rsidRPr="006A1B62">
        <w:t xml:space="preserve">In R18, it would be beneficial to </w:t>
      </w:r>
      <w:r>
        <w:t xml:space="preserve">study enhanced </w:t>
      </w:r>
      <w:r w:rsidRPr="006A1B62">
        <w:t xml:space="preserve">CSI reporting mechanism to facilitate dynamic </w:t>
      </w:r>
      <w:r w:rsidR="00E06A2A">
        <w:t xml:space="preserve">gNB </w:t>
      </w:r>
      <w:r w:rsidRPr="006A1B62">
        <w:t xml:space="preserve">panel allocation </w:t>
      </w:r>
      <w:r w:rsidR="00E06A2A">
        <w:t xml:space="preserve">and FDM </w:t>
      </w:r>
      <w:r w:rsidRPr="006A1B62">
        <w:t>with multi-panel FR2</w:t>
      </w:r>
      <w:r>
        <w:t xml:space="preserve"> </w:t>
      </w:r>
      <w:r w:rsidRPr="006A1B62">
        <w:t xml:space="preserve">gNB. In particular, one </w:t>
      </w:r>
      <w:r w:rsidR="00544C0B">
        <w:t>direction</w:t>
      </w:r>
      <w:r>
        <w:t xml:space="preserve"> </w:t>
      </w:r>
      <w:r w:rsidRPr="006A1B62">
        <w:t xml:space="preserve">to </w:t>
      </w:r>
      <w:r>
        <w:t>investigate</w:t>
      </w:r>
      <w:r w:rsidRPr="006A1B62">
        <w:t xml:space="preserve"> is how to acquire CSI </w:t>
      </w:r>
      <w:r>
        <w:t>for</w:t>
      </w:r>
      <w:r w:rsidRPr="006A1B62">
        <w:t xml:space="preserve"> different panel allocation schemes balancing between CSI-</w:t>
      </w:r>
      <w:r w:rsidRPr="006A1B62">
        <w:rPr>
          <w:lang w:eastAsia="zh-CN"/>
        </w:rPr>
        <w:t>RS</w:t>
      </w:r>
      <w:r w:rsidRPr="006A1B62">
        <w:t xml:space="preserve"> overhead and UE complexity, e.g., </w:t>
      </w:r>
      <w:r w:rsidRPr="00AC2765">
        <w:t xml:space="preserve">to share </w:t>
      </w:r>
      <w:r>
        <w:t>one</w:t>
      </w:r>
      <w:r w:rsidRPr="00AC2765">
        <w:t xml:space="preserve"> 8-port CSI-RS resource and dynamically indicate panel combinations to be measured and reported </w:t>
      </w:r>
      <w:r>
        <w:t>(</w:t>
      </w:r>
      <w:r w:rsidRPr="00AC2765">
        <w:t xml:space="preserve">for UEs </w:t>
      </w:r>
      <w:r>
        <w:t xml:space="preserve">with </w:t>
      </w:r>
      <w:r w:rsidRPr="00AC2765">
        <w:t>low processing capacity</w:t>
      </w:r>
      <w:r>
        <w:t xml:space="preserve">), </w:t>
      </w:r>
      <w:r w:rsidRPr="006A1B62">
        <w:t xml:space="preserve">to report CSI for different panel allocation schemes in one reporting instance </w:t>
      </w:r>
      <w:r>
        <w:t>(</w:t>
      </w:r>
      <w:r w:rsidRPr="006A1B62">
        <w:t>for UEs with strong processing capacity</w:t>
      </w:r>
      <w:r>
        <w:t>)</w:t>
      </w:r>
      <w:r w:rsidRPr="006A1B62">
        <w:t xml:space="preserve">. </w:t>
      </w:r>
    </w:p>
    <w:p w14:paraId="1B00E34B" w14:textId="121AD67F" w:rsidR="00886E55" w:rsidRPr="006A1B62" w:rsidRDefault="00886E55" w:rsidP="00A225FC">
      <w:pPr>
        <w:jc w:val="center"/>
      </w:pPr>
      <w:r>
        <w:rPr>
          <w:noProof/>
          <w:lang w:val="en-US" w:eastAsia="zh-CN"/>
        </w:rPr>
        <w:drawing>
          <wp:inline distT="0" distB="0" distL="0" distR="0" wp14:anchorId="2AA37F29" wp14:editId="3B47D606">
            <wp:extent cx="4993419" cy="30380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44783" cy="3069315"/>
                    </a:xfrm>
                    <a:prstGeom prst="rect">
                      <a:avLst/>
                    </a:prstGeom>
                  </pic:spPr>
                </pic:pic>
              </a:graphicData>
            </a:graphic>
          </wp:inline>
        </w:drawing>
      </w:r>
    </w:p>
    <w:p w14:paraId="2AE6FF8B" w14:textId="77777777" w:rsidR="00A225FC" w:rsidRPr="006A1B62" w:rsidRDefault="00A225FC" w:rsidP="00A225FC">
      <w:pPr>
        <w:jc w:val="center"/>
      </w:pPr>
    </w:p>
    <w:p w14:paraId="7AE640EC" w14:textId="37393D5D" w:rsidR="00A225FC" w:rsidRPr="004B7057" w:rsidRDefault="00A225FC" w:rsidP="00A225FC">
      <w:pPr>
        <w:pStyle w:val="Caption"/>
        <w:rPr>
          <w:lang w:eastAsia="zh-CN"/>
        </w:rPr>
      </w:pPr>
      <w:bookmarkStart w:id="15" w:name="_Ref73542411"/>
      <w:r w:rsidRPr="00C034BA">
        <w:t xml:space="preserve">Figure </w:t>
      </w:r>
      <w:r>
        <w:rPr>
          <w:noProof/>
        </w:rPr>
        <w:fldChar w:fldCharType="begin"/>
      </w:r>
      <w:r>
        <w:rPr>
          <w:noProof/>
        </w:rPr>
        <w:instrText xml:space="preserve"> SEQ Figure \* ARABIC </w:instrText>
      </w:r>
      <w:r>
        <w:rPr>
          <w:noProof/>
        </w:rPr>
        <w:fldChar w:fldCharType="separate"/>
      </w:r>
      <w:r w:rsidR="005000BA">
        <w:rPr>
          <w:noProof/>
        </w:rPr>
        <w:t>11</w:t>
      </w:r>
      <w:r>
        <w:rPr>
          <w:noProof/>
        </w:rPr>
        <w:fldChar w:fldCharType="end"/>
      </w:r>
      <w:bookmarkEnd w:id="15"/>
      <w:r w:rsidRPr="00C034BA">
        <w:t xml:space="preserve"> Illustration of dynamic</w:t>
      </w:r>
      <w:r w:rsidR="00F93D6A">
        <w:t xml:space="preserve"> gNB</w:t>
      </w:r>
      <w:r w:rsidRPr="00C034BA">
        <w:t xml:space="preserve"> panel allocation </w:t>
      </w:r>
      <w:r w:rsidR="00F93D6A">
        <w:t>and FDM</w:t>
      </w:r>
      <w:r w:rsidR="00C200F3">
        <w:t>ed transmission</w:t>
      </w:r>
    </w:p>
    <w:p w14:paraId="62B1800D" w14:textId="6DCB7364" w:rsidR="00A16DDF" w:rsidRPr="003F263A" w:rsidRDefault="0094325C" w:rsidP="00FB4FDD">
      <w:pPr>
        <w:pStyle w:val="Heading3"/>
      </w:pPr>
      <w:r>
        <w:t>D</w:t>
      </w:r>
      <w:r w:rsidR="00067286">
        <w:t>ynamic</w:t>
      </w:r>
      <w:r w:rsidR="00F4625D" w:rsidRPr="00F4625D">
        <w:t xml:space="preserve"> </w:t>
      </w:r>
      <w:r w:rsidR="00F4625D">
        <w:t>m</w:t>
      </w:r>
      <w:r w:rsidR="00A16DDF" w:rsidRPr="003F263A">
        <w:t>ulti-beam</w:t>
      </w:r>
      <w:r w:rsidR="00994904">
        <w:t>/</w:t>
      </w:r>
      <w:r w:rsidR="00A16DDF" w:rsidRPr="003F263A">
        <w:t xml:space="preserve">user </w:t>
      </w:r>
      <w:r w:rsidR="005A6AB8" w:rsidRPr="003F263A">
        <w:t>pairing</w:t>
      </w:r>
      <w:r w:rsidR="00994904">
        <w:t xml:space="preserve"> for SDM</w:t>
      </w:r>
    </w:p>
    <w:p w14:paraId="3D3BFFCC" w14:textId="4D5BCFAA" w:rsidR="00313196" w:rsidRDefault="00286C12" w:rsidP="0095159E">
      <w:pPr>
        <w:spacing w:after="120"/>
        <w:jc w:val="both"/>
        <w:rPr>
          <w:lang w:eastAsia="zh-CN"/>
        </w:rPr>
      </w:pPr>
      <w:r>
        <w:rPr>
          <w:lang w:eastAsia="zh-CN"/>
        </w:rPr>
        <w:t>W</w:t>
      </w:r>
      <w:r w:rsidR="006B3B14" w:rsidRPr="006A1B62">
        <w:rPr>
          <w:lang w:eastAsia="zh-CN"/>
        </w:rPr>
        <w:t xml:space="preserve">ith </w:t>
      </w:r>
      <w:r w:rsidR="00A35B3F">
        <w:rPr>
          <w:lang w:eastAsia="zh-CN"/>
        </w:rPr>
        <w:t xml:space="preserve">multiple panels </w:t>
      </w:r>
      <w:r w:rsidR="006B3B14" w:rsidRPr="006A1B62">
        <w:rPr>
          <w:lang w:eastAsia="zh-CN"/>
        </w:rPr>
        <w:t xml:space="preserve">at gNB, multiple users can be served by different </w:t>
      </w:r>
      <w:r w:rsidR="00A35B3F">
        <w:rPr>
          <w:lang w:eastAsia="zh-CN"/>
        </w:rPr>
        <w:t xml:space="preserve">gNB </w:t>
      </w:r>
      <w:r w:rsidR="00D01E0E" w:rsidRPr="006A1B62">
        <w:rPr>
          <w:lang w:eastAsia="zh-CN"/>
        </w:rPr>
        <w:t>panel</w:t>
      </w:r>
      <w:r w:rsidR="00A35B3F">
        <w:rPr>
          <w:lang w:eastAsia="zh-CN"/>
        </w:rPr>
        <w:t xml:space="preserve">s </w:t>
      </w:r>
      <w:r w:rsidR="006B3B14" w:rsidRPr="006A1B62">
        <w:rPr>
          <w:lang w:eastAsia="zh-CN"/>
        </w:rPr>
        <w:t xml:space="preserve">simultaneously. </w:t>
      </w:r>
      <w:r w:rsidR="00313196">
        <w:rPr>
          <w:lang w:eastAsia="zh-CN"/>
        </w:rPr>
        <w:t>In particular, a</w:t>
      </w:r>
      <w:r w:rsidR="00313196" w:rsidRPr="006A1B62">
        <w:rPr>
          <w:lang w:eastAsia="zh-CN"/>
        </w:rPr>
        <w:t xml:space="preserve">s the </w:t>
      </w:r>
      <w:r w:rsidR="00313196">
        <w:rPr>
          <w:lang w:eastAsia="zh-CN"/>
        </w:rPr>
        <w:t xml:space="preserve">gNB </w:t>
      </w:r>
      <w:r w:rsidR="00313196" w:rsidRPr="006A1B62">
        <w:rPr>
          <w:lang w:eastAsia="zh-CN"/>
        </w:rPr>
        <w:t xml:space="preserve">panels are now larger and can provide more spatial </w:t>
      </w:r>
      <w:r w:rsidR="002B66B3">
        <w:rPr>
          <w:lang w:eastAsia="zh-CN"/>
        </w:rPr>
        <w:t>separation</w:t>
      </w:r>
      <w:r w:rsidR="00313196">
        <w:rPr>
          <w:lang w:eastAsia="zh-CN"/>
        </w:rPr>
        <w:t xml:space="preserve">, </w:t>
      </w:r>
      <w:r w:rsidR="006B3B14" w:rsidRPr="006A1B62">
        <w:rPr>
          <w:lang w:eastAsia="zh-CN"/>
        </w:rPr>
        <w:t xml:space="preserve">the chance of </w:t>
      </w:r>
      <w:r w:rsidR="00A35B3F">
        <w:rPr>
          <w:lang w:eastAsia="zh-CN"/>
        </w:rPr>
        <w:t>multiplexing 4</w:t>
      </w:r>
      <w:r w:rsidR="00313196">
        <w:rPr>
          <w:lang w:eastAsia="zh-CN"/>
        </w:rPr>
        <w:t xml:space="preserve"> UEs in spatial domain</w:t>
      </w:r>
      <w:r w:rsidR="00A35B3F">
        <w:rPr>
          <w:lang w:eastAsia="zh-CN"/>
        </w:rPr>
        <w:t xml:space="preserve">, </w:t>
      </w:r>
      <w:r w:rsidR="00A35B3F" w:rsidRPr="006A1B62">
        <w:rPr>
          <w:lang w:eastAsia="zh-CN"/>
        </w:rPr>
        <w:t xml:space="preserve">as illustrated in </w:t>
      </w:r>
      <w:r w:rsidR="00A35B3F">
        <w:rPr>
          <w:lang w:eastAsia="zh-CN"/>
        </w:rPr>
        <w:fldChar w:fldCharType="begin"/>
      </w:r>
      <w:r w:rsidR="00A35B3F" w:rsidRPr="00B647E5">
        <w:rPr>
          <w:lang w:eastAsia="zh-CN"/>
        </w:rPr>
        <w:instrText xml:space="preserve"> REF _Ref73542480 \h </w:instrText>
      </w:r>
      <w:r w:rsidR="00A35B3F">
        <w:rPr>
          <w:lang w:eastAsia="zh-CN"/>
        </w:rPr>
        <w:instrText xml:space="preserve"> \* MERGEFORMAT </w:instrText>
      </w:r>
      <w:r w:rsidR="00A35B3F">
        <w:rPr>
          <w:lang w:eastAsia="zh-CN"/>
        </w:rPr>
      </w:r>
      <w:r w:rsidR="00A35B3F">
        <w:rPr>
          <w:lang w:eastAsia="zh-CN"/>
        </w:rPr>
        <w:fldChar w:fldCharType="separate"/>
      </w:r>
      <w:r w:rsidR="005000BA" w:rsidRPr="005000BA">
        <w:t>Figure</w:t>
      </w:r>
      <w:r w:rsidR="005000BA" w:rsidRPr="00B647E5">
        <w:rPr>
          <w:b/>
        </w:rPr>
        <w:t xml:space="preserve"> </w:t>
      </w:r>
      <w:r w:rsidR="005000BA" w:rsidRPr="005000BA">
        <w:rPr>
          <w:noProof/>
        </w:rPr>
        <w:t>12</w:t>
      </w:r>
      <w:r w:rsidR="00A35B3F">
        <w:rPr>
          <w:lang w:eastAsia="zh-CN"/>
        </w:rPr>
        <w:fldChar w:fldCharType="end"/>
      </w:r>
      <w:r w:rsidR="00A35B3F">
        <w:rPr>
          <w:lang w:eastAsia="zh-CN"/>
        </w:rPr>
        <w:t xml:space="preserve">, would </w:t>
      </w:r>
      <w:r w:rsidR="00D352F8">
        <w:rPr>
          <w:lang w:eastAsia="zh-CN"/>
        </w:rPr>
        <w:t>become</w:t>
      </w:r>
      <w:r w:rsidR="00A35B3F">
        <w:rPr>
          <w:lang w:eastAsia="zh-CN"/>
        </w:rPr>
        <w:t xml:space="preserve"> </w:t>
      </w:r>
      <w:r w:rsidR="001D46B2">
        <w:rPr>
          <w:lang w:eastAsia="zh-CN"/>
        </w:rPr>
        <w:t>larger</w:t>
      </w:r>
      <w:r w:rsidR="006B3B14" w:rsidRPr="006A1B62">
        <w:rPr>
          <w:lang w:eastAsia="zh-CN"/>
        </w:rPr>
        <w:t xml:space="preserve">. </w:t>
      </w:r>
    </w:p>
    <w:p w14:paraId="71CB7E2C" w14:textId="55205569" w:rsidR="00313196" w:rsidRDefault="006B3B14" w:rsidP="0095159E">
      <w:pPr>
        <w:spacing w:after="120"/>
        <w:jc w:val="both"/>
        <w:rPr>
          <w:lang w:eastAsia="zh-CN"/>
        </w:rPr>
      </w:pPr>
      <w:r w:rsidRPr="006A1B62">
        <w:rPr>
          <w:lang w:eastAsia="zh-CN"/>
        </w:rPr>
        <w:t xml:space="preserve">L1-SINR reporting introduced in R16 can </w:t>
      </w:r>
      <w:r w:rsidR="00A01F97" w:rsidRPr="006A1B62">
        <w:rPr>
          <w:lang w:eastAsia="zh-CN"/>
        </w:rPr>
        <w:t xml:space="preserve">be used for </w:t>
      </w:r>
      <w:r w:rsidRPr="006A1B62">
        <w:rPr>
          <w:lang w:eastAsia="zh-CN"/>
        </w:rPr>
        <w:t>multi-</w:t>
      </w:r>
      <w:r w:rsidR="00DA09C7">
        <w:rPr>
          <w:lang w:eastAsia="zh-CN"/>
        </w:rPr>
        <w:t>beam/</w:t>
      </w:r>
      <w:r w:rsidRPr="006A1B62">
        <w:rPr>
          <w:lang w:eastAsia="zh-CN"/>
        </w:rPr>
        <w:t>user</w:t>
      </w:r>
      <w:r w:rsidR="0017578A" w:rsidRPr="006A1B62">
        <w:rPr>
          <w:lang w:eastAsia="zh-CN"/>
        </w:rPr>
        <w:t xml:space="preserve"> </w:t>
      </w:r>
      <w:r w:rsidRPr="006A1B62">
        <w:rPr>
          <w:lang w:eastAsia="zh-CN"/>
        </w:rPr>
        <w:t xml:space="preserve">pairing. </w:t>
      </w:r>
      <w:r w:rsidR="00A35B3F">
        <w:rPr>
          <w:lang w:eastAsia="zh-CN"/>
        </w:rPr>
        <w:t xml:space="preserve">With </w:t>
      </w:r>
      <w:r w:rsidR="0044467D">
        <w:rPr>
          <w:lang w:eastAsia="zh-CN"/>
        </w:rPr>
        <w:t>R16</w:t>
      </w:r>
      <w:r w:rsidR="00A35B3F">
        <w:rPr>
          <w:lang w:eastAsia="zh-CN"/>
        </w:rPr>
        <w:t xml:space="preserve"> L1-SINR</w:t>
      </w:r>
      <w:r w:rsidRPr="006A1B62">
        <w:rPr>
          <w:lang w:eastAsia="zh-CN"/>
        </w:rPr>
        <w:t>, the</w:t>
      </w:r>
      <w:r w:rsidR="00A35B3F">
        <w:rPr>
          <w:lang w:eastAsia="zh-CN"/>
        </w:rPr>
        <w:t xml:space="preserve"> mapping between</w:t>
      </w:r>
      <w:r w:rsidRPr="006A1B62">
        <w:rPr>
          <w:lang w:eastAsia="zh-CN"/>
        </w:rPr>
        <w:t xml:space="preserve"> channel and interference measurement resources </w:t>
      </w:r>
      <w:r w:rsidR="00A35B3F">
        <w:rPr>
          <w:lang w:eastAsia="zh-CN"/>
        </w:rPr>
        <w:t xml:space="preserve">(i.e., CMR and IMR) are </w:t>
      </w:r>
      <w:r w:rsidRPr="006A1B62">
        <w:rPr>
          <w:lang w:eastAsia="zh-CN"/>
        </w:rPr>
        <w:t xml:space="preserve">configured by semi-static signalling. </w:t>
      </w:r>
      <w:r w:rsidR="00A35B3F">
        <w:rPr>
          <w:lang w:eastAsia="zh-CN"/>
        </w:rPr>
        <w:t>As</w:t>
      </w:r>
      <w:r w:rsidR="005D5558">
        <w:rPr>
          <w:lang w:eastAsia="zh-CN"/>
        </w:rPr>
        <w:t xml:space="preserve"> </w:t>
      </w:r>
      <w:r w:rsidR="005D5558" w:rsidRPr="005D5558">
        <w:rPr>
          <w:lang w:eastAsia="zh-CN"/>
        </w:rPr>
        <w:t xml:space="preserve">gNB decision on how </w:t>
      </w:r>
      <w:r w:rsidR="005D5558">
        <w:rPr>
          <w:lang w:eastAsia="zh-CN"/>
        </w:rPr>
        <w:t xml:space="preserve">to pair multiple UEs </w:t>
      </w:r>
      <w:r w:rsidR="00A35B3F">
        <w:rPr>
          <w:lang w:eastAsia="zh-CN"/>
        </w:rPr>
        <w:t>for</w:t>
      </w:r>
      <w:r w:rsidR="005D5558">
        <w:rPr>
          <w:lang w:eastAsia="zh-CN"/>
        </w:rPr>
        <w:t xml:space="preserve"> multi-beam transmission </w:t>
      </w:r>
      <w:r w:rsidR="005D5558" w:rsidRPr="005D5558">
        <w:rPr>
          <w:lang w:eastAsia="zh-CN"/>
        </w:rPr>
        <w:t>is dynamic</w:t>
      </w:r>
      <w:r w:rsidR="00A35B3F">
        <w:rPr>
          <w:lang w:eastAsia="zh-CN"/>
        </w:rPr>
        <w:t xml:space="preserve">, depending </w:t>
      </w:r>
      <w:r w:rsidR="005D5558" w:rsidRPr="005D5558">
        <w:rPr>
          <w:lang w:eastAsia="zh-CN"/>
        </w:rPr>
        <w:t xml:space="preserve">on instantaneous </w:t>
      </w:r>
      <w:r w:rsidR="0044467D">
        <w:rPr>
          <w:lang w:eastAsia="zh-CN"/>
        </w:rPr>
        <w:t xml:space="preserve">inter-beam interference, </w:t>
      </w:r>
      <w:r w:rsidR="00A35B3F">
        <w:rPr>
          <w:lang w:eastAsia="zh-CN"/>
        </w:rPr>
        <w:t>post-</w:t>
      </w:r>
      <w:r w:rsidR="00D352F8">
        <w:rPr>
          <w:lang w:eastAsia="zh-CN"/>
        </w:rPr>
        <w:t>pairing</w:t>
      </w:r>
      <w:r w:rsidR="005D5558">
        <w:rPr>
          <w:lang w:eastAsia="zh-CN"/>
        </w:rPr>
        <w:t xml:space="preserve"> </w:t>
      </w:r>
      <w:r w:rsidR="005D5558" w:rsidRPr="005D5558">
        <w:rPr>
          <w:lang w:eastAsia="zh-CN"/>
        </w:rPr>
        <w:t>CSI, and changes from slot to slot</w:t>
      </w:r>
      <w:r w:rsidR="00123A81">
        <w:rPr>
          <w:lang w:eastAsia="zh-CN"/>
        </w:rPr>
        <w:t xml:space="preserve">, </w:t>
      </w:r>
      <w:r w:rsidR="00A35B3F">
        <w:rPr>
          <w:lang w:eastAsia="zh-CN"/>
        </w:rPr>
        <w:t>the</w:t>
      </w:r>
      <w:r w:rsidR="005D5558">
        <w:rPr>
          <w:lang w:eastAsia="zh-CN"/>
        </w:rPr>
        <w:t xml:space="preserve"> </w:t>
      </w:r>
      <w:r w:rsidR="00A35B3F">
        <w:rPr>
          <w:lang w:eastAsia="zh-CN"/>
        </w:rPr>
        <w:t xml:space="preserve">semi-static CMR-to-IMR mapping </w:t>
      </w:r>
      <w:r w:rsidR="00D352F8">
        <w:rPr>
          <w:lang w:eastAsia="zh-CN"/>
        </w:rPr>
        <w:t>with</w:t>
      </w:r>
      <w:r w:rsidR="00A35B3F">
        <w:rPr>
          <w:lang w:eastAsia="zh-CN"/>
        </w:rPr>
        <w:t xml:space="preserve"> R16 </w:t>
      </w:r>
      <w:r w:rsidR="00D352F8">
        <w:rPr>
          <w:lang w:eastAsia="zh-CN"/>
        </w:rPr>
        <w:t xml:space="preserve">L1-SINR </w:t>
      </w:r>
      <w:r w:rsidRPr="006A1B62">
        <w:rPr>
          <w:lang w:eastAsia="zh-CN"/>
        </w:rPr>
        <w:t xml:space="preserve">is </w:t>
      </w:r>
      <w:r w:rsidR="00A35B3F">
        <w:rPr>
          <w:lang w:eastAsia="zh-CN"/>
        </w:rPr>
        <w:t xml:space="preserve">clearly </w:t>
      </w:r>
      <w:r w:rsidRPr="006A1B62">
        <w:rPr>
          <w:lang w:eastAsia="zh-CN"/>
        </w:rPr>
        <w:t xml:space="preserve">inefficient. </w:t>
      </w:r>
      <w:r w:rsidR="00A35B3F">
        <w:rPr>
          <w:lang w:eastAsia="zh-CN"/>
        </w:rPr>
        <w:t xml:space="preserve">In addition, the </w:t>
      </w:r>
      <w:r w:rsidR="00D352F8">
        <w:rPr>
          <w:lang w:eastAsia="zh-CN"/>
        </w:rPr>
        <w:t>CMR-to-</w:t>
      </w:r>
      <w:r w:rsidR="00A35B3F">
        <w:rPr>
          <w:lang w:eastAsia="zh-CN"/>
        </w:rPr>
        <w:t xml:space="preserve">IMR </w:t>
      </w:r>
      <w:r w:rsidR="00D352F8">
        <w:rPr>
          <w:lang w:eastAsia="zh-CN"/>
        </w:rPr>
        <w:t>mapping with</w:t>
      </w:r>
      <w:r w:rsidR="00A35B3F">
        <w:rPr>
          <w:lang w:eastAsia="zh-CN"/>
        </w:rPr>
        <w:t xml:space="preserve"> R16 L1-SINR </w:t>
      </w:r>
      <w:r w:rsidR="00D352F8">
        <w:rPr>
          <w:lang w:eastAsia="zh-CN"/>
        </w:rPr>
        <w:t>was</w:t>
      </w:r>
      <w:r w:rsidR="00A35B3F">
        <w:rPr>
          <w:lang w:eastAsia="zh-CN"/>
        </w:rPr>
        <w:t xml:space="preserve"> </w:t>
      </w:r>
      <w:r w:rsidR="00D352F8">
        <w:rPr>
          <w:lang w:eastAsia="zh-CN"/>
        </w:rPr>
        <w:t>restricted to 1</w:t>
      </w:r>
      <w:r w:rsidR="00A35B3F">
        <w:rPr>
          <w:lang w:eastAsia="zh-CN"/>
        </w:rPr>
        <w:t>-</w:t>
      </w:r>
      <w:r w:rsidR="00D352F8">
        <w:rPr>
          <w:lang w:eastAsia="zh-CN"/>
        </w:rPr>
        <w:t>to-1</w:t>
      </w:r>
      <w:r w:rsidR="00A35B3F">
        <w:rPr>
          <w:lang w:eastAsia="zh-CN"/>
        </w:rPr>
        <w:t xml:space="preserve">, </w:t>
      </w:r>
      <w:r w:rsidR="00D352F8">
        <w:rPr>
          <w:lang w:eastAsia="zh-CN"/>
        </w:rPr>
        <w:t xml:space="preserve">which is inconvenient for measuring inter-beam interference with </w:t>
      </w:r>
      <w:r w:rsidR="00A35B3F">
        <w:rPr>
          <w:lang w:eastAsia="zh-CN"/>
        </w:rPr>
        <w:t xml:space="preserve">more than 2 UEs. </w:t>
      </w:r>
    </w:p>
    <w:p w14:paraId="4E296954" w14:textId="00736AE3" w:rsidR="00EF5CE5" w:rsidRPr="006A1B62" w:rsidRDefault="00313196" w:rsidP="00126719">
      <w:pPr>
        <w:spacing w:after="120"/>
        <w:jc w:val="both"/>
      </w:pPr>
      <w:r>
        <w:rPr>
          <w:lang w:eastAsia="zh-CN"/>
        </w:rPr>
        <w:t>To enable</w:t>
      </w:r>
      <w:r w:rsidR="00A01F97" w:rsidRPr="006A1B62">
        <w:rPr>
          <w:lang w:eastAsia="zh-CN"/>
        </w:rPr>
        <w:t xml:space="preserve"> </w:t>
      </w:r>
      <w:r w:rsidR="001473A5">
        <w:rPr>
          <w:lang w:eastAsia="zh-CN"/>
        </w:rPr>
        <w:t>efficient</w:t>
      </w:r>
      <w:r w:rsidR="00A32B43">
        <w:rPr>
          <w:lang w:eastAsia="zh-CN"/>
        </w:rPr>
        <w:t xml:space="preserve"> multi-beam/</w:t>
      </w:r>
      <w:r w:rsidR="00A01F97" w:rsidRPr="006A1B62">
        <w:rPr>
          <w:lang w:eastAsia="zh-CN"/>
        </w:rPr>
        <w:t>user pairing</w:t>
      </w:r>
      <w:r w:rsidR="00A32B43">
        <w:rPr>
          <w:lang w:eastAsia="zh-CN"/>
        </w:rPr>
        <w:t xml:space="preserve"> for SDM</w:t>
      </w:r>
      <w:r w:rsidR="00A01F97" w:rsidRPr="006A1B62">
        <w:rPr>
          <w:lang w:eastAsia="zh-CN"/>
        </w:rPr>
        <w:t xml:space="preserve">, it would be beneficial to </w:t>
      </w:r>
      <w:r>
        <w:rPr>
          <w:lang w:eastAsia="zh-CN"/>
        </w:rPr>
        <w:t>investigate more</w:t>
      </w:r>
      <w:r w:rsidR="009078BC" w:rsidRPr="006A1B62">
        <w:rPr>
          <w:lang w:eastAsia="zh-CN"/>
        </w:rPr>
        <w:t xml:space="preserve"> dynamic </w:t>
      </w:r>
      <w:r w:rsidR="00D352F8">
        <w:rPr>
          <w:lang w:eastAsia="zh-CN"/>
        </w:rPr>
        <w:t xml:space="preserve">(e.g., faster than semi-static </w:t>
      </w:r>
      <w:r w:rsidR="00C17F34">
        <w:rPr>
          <w:lang w:eastAsia="zh-CN"/>
        </w:rPr>
        <w:t>configuration</w:t>
      </w:r>
      <w:r w:rsidR="00D352F8">
        <w:rPr>
          <w:lang w:eastAsia="zh-CN"/>
        </w:rPr>
        <w:t xml:space="preserve">) </w:t>
      </w:r>
      <w:r>
        <w:rPr>
          <w:lang w:eastAsia="zh-CN"/>
        </w:rPr>
        <w:t xml:space="preserve">and more flexible </w:t>
      </w:r>
      <w:r w:rsidR="009078BC" w:rsidRPr="006A1B62">
        <w:rPr>
          <w:lang w:eastAsia="zh-CN"/>
        </w:rPr>
        <w:t>association between channel</w:t>
      </w:r>
      <w:r w:rsidR="0044467D">
        <w:rPr>
          <w:lang w:eastAsia="zh-CN"/>
        </w:rPr>
        <w:t xml:space="preserve"> </w:t>
      </w:r>
      <w:r>
        <w:rPr>
          <w:lang w:eastAsia="zh-CN"/>
        </w:rPr>
        <w:t xml:space="preserve">and interference </w:t>
      </w:r>
      <w:r w:rsidR="0044467D">
        <w:rPr>
          <w:lang w:eastAsia="zh-CN"/>
        </w:rPr>
        <w:t>measurement resource</w:t>
      </w:r>
      <w:r>
        <w:rPr>
          <w:lang w:eastAsia="zh-CN"/>
        </w:rPr>
        <w:t>s</w:t>
      </w:r>
      <w:r w:rsidR="009078BC" w:rsidRPr="006A1B62">
        <w:rPr>
          <w:lang w:eastAsia="zh-CN"/>
        </w:rPr>
        <w:t xml:space="preserve"> </w:t>
      </w:r>
      <w:r>
        <w:rPr>
          <w:lang w:eastAsia="zh-CN"/>
        </w:rPr>
        <w:t>(e.g., 1-to-N mapping)</w:t>
      </w:r>
      <w:r w:rsidR="00A01F97" w:rsidRPr="006A1B62">
        <w:rPr>
          <w:lang w:eastAsia="zh-CN"/>
        </w:rPr>
        <w:t>.</w:t>
      </w:r>
      <w:r w:rsidR="004D5142">
        <w:rPr>
          <w:lang w:eastAsia="zh-CN"/>
        </w:rPr>
        <w:t xml:space="preserve"> </w:t>
      </w:r>
    </w:p>
    <w:p w14:paraId="61CE6350" w14:textId="30485959" w:rsidR="006B3B14" w:rsidRPr="006A1B62" w:rsidRDefault="007240C1" w:rsidP="006B3B14">
      <w:pPr>
        <w:jc w:val="center"/>
      </w:pPr>
      <w:r w:rsidRPr="006A1B62">
        <w:rPr>
          <w:noProof/>
          <w:lang w:val="en-US" w:eastAsia="zh-CN"/>
        </w:rPr>
        <w:t xml:space="preserve"> </w:t>
      </w:r>
      <w:r w:rsidR="00313196" w:rsidRPr="00313196">
        <w:rPr>
          <w:noProof/>
          <w:lang w:val="en-US" w:eastAsia="zh-CN"/>
        </w:rPr>
        <w:t xml:space="preserve"> </w:t>
      </w:r>
      <w:r w:rsidR="00313196">
        <w:rPr>
          <w:noProof/>
          <w:lang w:val="en-US" w:eastAsia="zh-CN"/>
        </w:rPr>
        <w:drawing>
          <wp:inline distT="0" distB="0" distL="0" distR="0" wp14:anchorId="0B607497" wp14:editId="592D224B">
            <wp:extent cx="3240066" cy="1696872"/>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55879" cy="1705154"/>
                    </a:xfrm>
                    <a:prstGeom prst="rect">
                      <a:avLst/>
                    </a:prstGeom>
                  </pic:spPr>
                </pic:pic>
              </a:graphicData>
            </a:graphic>
          </wp:inline>
        </w:drawing>
      </w:r>
    </w:p>
    <w:p w14:paraId="5B57A6ED" w14:textId="77777777" w:rsidR="00A30B42" w:rsidRPr="006A1B62" w:rsidRDefault="00A30B42" w:rsidP="006B3B14">
      <w:pPr>
        <w:jc w:val="center"/>
      </w:pPr>
    </w:p>
    <w:p w14:paraId="60669B10" w14:textId="3254A838" w:rsidR="00A30B42" w:rsidRPr="00B647E5" w:rsidRDefault="00A30B42" w:rsidP="00A30B42">
      <w:pPr>
        <w:jc w:val="center"/>
        <w:rPr>
          <w:b/>
          <w:lang w:eastAsia="zh-CN"/>
        </w:rPr>
      </w:pPr>
      <w:bookmarkStart w:id="16" w:name="_Ref73542480"/>
      <w:bookmarkStart w:id="17" w:name="_Ref73894523"/>
      <w:r w:rsidRPr="00B647E5">
        <w:rPr>
          <w:b/>
        </w:rPr>
        <w:t xml:space="preserve">Figure </w:t>
      </w:r>
      <w:r w:rsidRPr="00B647E5">
        <w:rPr>
          <w:b/>
        </w:rPr>
        <w:fldChar w:fldCharType="begin"/>
      </w:r>
      <w:r w:rsidRPr="00B647E5">
        <w:rPr>
          <w:b/>
        </w:rPr>
        <w:instrText xml:space="preserve"> SEQ Figure \* ARABIC </w:instrText>
      </w:r>
      <w:r w:rsidRPr="00B647E5">
        <w:rPr>
          <w:b/>
        </w:rPr>
        <w:fldChar w:fldCharType="separate"/>
      </w:r>
      <w:r w:rsidR="005000BA">
        <w:rPr>
          <w:b/>
          <w:noProof/>
        </w:rPr>
        <w:t>12</w:t>
      </w:r>
      <w:r w:rsidRPr="00B647E5">
        <w:rPr>
          <w:b/>
        </w:rPr>
        <w:fldChar w:fldCharType="end"/>
      </w:r>
      <w:bookmarkEnd w:id="16"/>
      <w:r w:rsidR="00484D19">
        <w:rPr>
          <w:b/>
        </w:rPr>
        <w:t xml:space="preserve"> Illustration of multi-beam/</w:t>
      </w:r>
      <w:r w:rsidRPr="00B647E5">
        <w:rPr>
          <w:b/>
        </w:rPr>
        <w:t xml:space="preserve">user </w:t>
      </w:r>
      <w:r w:rsidR="00484D19">
        <w:rPr>
          <w:b/>
        </w:rPr>
        <w:t>SDM</w:t>
      </w:r>
      <w:r w:rsidR="00F832E0">
        <w:rPr>
          <w:b/>
        </w:rPr>
        <w:t>ed</w:t>
      </w:r>
      <w:r w:rsidR="00484D19">
        <w:rPr>
          <w:b/>
        </w:rPr>
        <w:t xml:space="preserve"> transmission</w:t>
      </w:r>
      <w:r w:rsidR="001C6936">
        <w:rPr>
          <w:b/>
        </w:rPr>
        <w:t xml:space="preserve"> with multi-panel FR2 gNB</w:t>
      </w:r>
      <w:bookmarkEnd w:id="17"/>
    </w:p>
    <w:p w14:paraId="21659BB9" w14:textId="77777777" w:rsidR="00D70C2F" w:rsidRPr="006A1B62" w:rsidRDefault="00D70C2F" w:rsidP="004A52D4">
      <w:pPr>
        <w:rPr>
          <w:b/>
          <w:lang w:eastAsia="zh-CN"/>
        </w:rPr>
      </w:pPr>
    </w:p>
    <w:p w14:paraId="514C572F" w14:textId="77777777" w:rsidR="00016FFB" w:rsidRDefault="00016FFB" w:rsidP="008663C6">
      <w:pPr>
        <w:tabs>
          <w:tab w:val="left" w:pos="0"/>
        </w:tabs>
        <w:jc w:val="both"/>
      </w:pPr>
    </w:p>
    <w:p w14:paraId="27F7B1AE" w14:textId="7741E282" w:rsidR="00692206" w:rsidRPr="00AD706E" w:rsidRDefault="005C68F0" w:rsidP="00AD706E">
      <w:pPr>
        <w:pStyle w:val="Heading2"/>
      </w:pPr>
      <w:r w:rsidRPr="00AD706E">
        <w:lastRenderedPageBreak/>
        <w:t xml:space="preserve">Energy saving </w:t>
      </w:r>
      <w:r w:rsidR="00764A70">
        <w:t>enhancements</w:t>
      </w:r>
    </w:p>
    <w:p w14:paraId="54656CE1" w14:textId="780978FA" w:rsidR="007D2BB0" w:rsidRPr="006A1B62" w:rsidRDefault="007D2BB0" w:rsidP="007D2BB0">
      <w:pPr>
        <w:jc w:val="both"/>
      </w:pPr>
      <w:r w:rsidRPr="006A1B62">
        <w:rPr>
          <w:lang w:eastAsia="zh-CN"/>
        </w:rPr>
        <w:t xml:space="preserve">As discussed above, using large array at </w:t>
      </w:r>
      <w:r w:rsidR="004F055B">
        <w:rPr>
          <w:lang w:eastAsia="zh-CN"/>
        </w:rPr>
        <w:t xml:space="preserve">FR2 </w:t>
      </w:r>
      <w:r w:rsidRPr="006A1B62">
        <w:rPr>
          <w:lang w:eastAsia="zh-CN"/>
        </w:rPr>
        <w:t xml:space="preserve">gNB and/or UE </w:t>
      </w:r>
      <w:r>
        <w:rPr>
          <w:lang w:eastAsia="zh-CN"/>
        </w:rPr>
        <w:t xml:space="preserve">would lead to increased </w:t>
      </w:r>
      <w:r w:rsidR="00FA69BF">
        <w:rPr>
          <w:lang w:eastAsia="zh-CN"/>
        </w:rPr>
        <w:t xml:space="preserve">energy </w:t>
      </w:r>
      <w:r>
        <w:rPr>
          <w:lang w:eastAsia="zh-CN"/>
        </w:rPr>
        <w:t>consumption</w:t>
      </w:r>
      <w:r w:rsidRPr="006A1B62">
        <w:rPr>
          <w:lang w:eastAsia="zh-CN"/>
        </w:rPr>
        <w:t>,</w:t>
      </w:r>
      <w:r>
        <w:rPr>
          <w:lang w:eastAsia="zh-CN"/>
        </w:rPr>
        <w:t xml:space="preserve"> and it would be beneficial to </w:t>
      </w:r>
      <w:r w:rsidR="002673FB">
        <w:rPr>
          <w:lang w:eastAsia="zh-CN"/>
        </w:rPr>
        <w:t>facilitate</w:t>
      </w:r>
      <w:r>
        <w:rPr>
          <w:lang w:eastAsia="zh-CN"/>
        </w:rPr>
        <w:t xml:space="preserve"> </w:t>
      </w:r>
      <w:r w:rsidR="00461721" w:rsidRPr="00461721">
        <w:rPr>
          <w:lang w:eastAsia="zh-CN"/>
        </w:rPr>
        <w:t xml:space="preserve">energy </w:t>
      </w:r>
      <w:r>
        <w:rPr>
          <w:lang w:eastAsia="zh-CN"/>
        </w:rPr>
        <w:t>saving</w:t>
      </w:r>
      <w:r w:rsidR="00B734C8">
        <w:rPr>
          <w:lang w:eastAsia="zh-CN"/>
        </w:rPr>
        <w:t xml:space="preserve"> at both gNB and UE</w:t>
      </w:r>
      <w:r w:rsidRPr="006A1B62">
        <w:rPr>
          <w:lang w:eastAsia="zh-CN"/>
        </w:rPr>
        <w:t>. I</w:t>
      </w:r>
      <w:r w:rsidRPr="006A1B62">
        <w:t xml:space="preserve">n particular, we </w:t>
      </w:r>
      <w:r w:rsidR="00FB54DF">
        <w:t xml:space="preserve">are interested in the </w:t>
      </w:r>
      <w:r w:rsidRPr="006A1B62">
        <w:t xml:space="preserve">following directions. </w:t>
      </w:r>
    </w:p>
    <w:p w14:paraId="50B409E8" w14:textId="77777777" w:rsidR="00BC0379" w:rsidRDefault="00BC0379" w:rsidP="00692206">
      <w:pPr>
        <w:tabs>
          <w:tab w:val="left" w:pos="0"/>
        </w:tabs>
        <w:jc w:val="both"/>
        <w:rPr>
          <w:lang w:eastAsia="zh-CN"/>
        </w:rPr>
      </w:pPr>
    </w:p>
    <w:p w14:paraId="069AD594" w14:textId="62967DA0" w:rsidR="00AB3C9B" w:rsidRDefault="00AB3C9B" w:rsidP="00FB4FDD">
      <w:pPr>
        <w:pStyle w:val="Heading3"/>
      </w:pPr>
      <w:r>
        <w:t xml:space="preserve">gNB energy saving with </w:t>
      </w:r>
      <w:r w:rsidR="00881748">
        <w:rPr>
          <w:lang w:eastAsia="zh-CN"/>
        </w:rPr>
        <w:t>new</w:t>
      </w:r>
      <w:r w:rsidR="00881748">
        <w:t xml:space="preserve"> </w:t>
      </w:r>
      <w:r w:rsidR="00F06698">
        <w:t xml:space="preserve">initial </w:t>
      </w:r>
      <w:r>
        <w:t>acces</w:t>
      </w:r>
      <w:r w:rsidR="00881748">
        <w:t>s procedure</w:t>
      </w:r>
    </w:p>
    <w:p w14:paraId="2978F8EA" w14:textId="52F64ADA" w:rsidR="00FB4FDD" w:rsidRPr="00F72BDA" w:rsidRDefault="00FB4FDD" w:rsidP="00FB4FDD">
      <w:pPr>
        <w:jc w:val="both"/>
      </w:pPr>
      <w:r w:rsidRPr="00F72BDA">
        <w:t xml:space="preserve">For a FR2 carrier, if it is co-deployed with a FR1 carrier, we can refer to the multi-carrier enabling scheme as explained in our companion paper </w:t>
      </w:r>
      <w:r w:rsidR="00196AE7">
        <w:fldChar w:fldCharType="begin"/>
      </w:r>
      <w:r w:rsidR="00196AE7">
        <w:instrText xml:space="preserve"> REF _Ref73571174 \r \h </w:instrText>
      </w:r>
      <w:r w:rsidR="00196AE7">
        <w:fldChar w:fldCharType="separate"/>
      </w:r>
      <w:r w:rsidR="00196AE7">
        <w:t>[3]</w:t>
      </w:r>
      <w:r w:rsidR="00196AE7">
        <w:fldChar w:fldCharType="end"/>
      </w:r>
      <w:r w:rsidR="00196AE7">
        <w:t xml:space="preserve"> </w:t>
      </w:r>
      <w:r w:rsidRPr="00F72BDA">
        <w:t xml:space="preserve">to reduce the SSB/SIB1/paging transmission and hence achieve noticeable </w:t>
      </w:r>
      <w:r w:rsidR="00212170">
        <w:t>energy</w:t>
      </w:r>
      <w:r w:rsidR="00212170" w:rsidRPr="00F72BDA">
        <w:t xml:space="preserve"> </w:t>
      </w:r>
      <w:r w:rsidRPr="00F72BDA">
        <w:t xml:space="preserve">saving. </w:t>
      </w:r>
      <w:r w:rsidR="00314D8C">
        <w:t>When</w:t>
      </w:r>
      <w:r w:rsidRPr="00F72BDA">
        <w:t xml:space="preserve"> the FR2 carrier is deployed </w:t>
      </w:r>
      <w:r w:rsidR="00212170">
        <w:t>in stand</w:t>
      </w:r>
      <w:r w:rsidRPr="00F72BDA">
        <w:t>alone</w:t>
      </w:r>
      <w:r w:rsidR="00212170">
        <w:t xml:space="preserve">  manner</w:t>
      </w:r>
      <w:r w:rsidRPr="00F72BDA">
        <w:t xml:space="preserve">, an </w:t>
      </w:r>
      <w:r w:rsidR="00212170">
        <w:t>on-demand</w:t>
      </w:r>
      <w:r w:rsidRPr="00F72BDA">
        <w:t xml:space="preserve"> SSB/SIB1/paging transmission can be introduced to avoid unnecessary transmissions on some beams without </w:t>
      </w:r>
      <w:r w:rsidR="00212170">
        <w:t>active</w:t>
      </w:r>
      <w:r w:rsidR="00212170" w:rsidRPr="00F72BDA">
        <w:t xml:space="preserve"> </w:t>
      </w:r>
      <w:r w:rsidRPr="00F72BDA">
        <w:t xml:space="preserve">UEs. Taking </w:t>
      </w:r>
      <w:r w:rsidR="005000BA">
        <w:fldChar w:fldCharType="begin"/>
      </w:r>
      <w:r w:rsidR="005000BA">
        <w:instrText xml:space="preserve"> REF _Ref73955645 \h </w:instrText>
      </w:r>
      <w:r w:rsidR="005000BA">
        <w:fldChar w:fldCharType="separate"/>
      </w:r>
      <w:r w:rsidR="005000BA" w:rsidRPr="001F73DF">
        <w:t xml:space="preserve">Figure </w:t>
      </w:r>
      <w:r w:rsidR="005000BA">
        <w:rPr>
          <w:noProof/>
        </w:rPr>
        <w:t>13</w:t>
      </w:r>
      <w:r w:rsidR="005000BA">
        <w:fldChar w:fldCharType="end"/>
      </w:r>
      <w:r w:rsidR="005000BA">
        <w:t xml:space="preserve"> </w:t>
      </w:r>
      <w:r w:rsidRPr="00F72BDA">
        <w:t xml:space="preserve">as an example, the FR2 carrier can remain in light-Tx mode </w:t>
      </w:r>
      <w:r w:rsidR="00212170">
        <w:t>during</w:t>
      </w:r>
      <w:r w:rsidR="00212170" w:rsidRPr="00F72BDA">
        <w:t xml:space="preserve"> </w:t>
      </w:r>
      <w:r w:rsidRPr="00F72BDA">
        <w:t xml:space="preserve">most of </w:t>
      </w:r>
      <w:r w:rsidR="00212170">
        <w:t xml:space="preserve">the </w:t>
      </w:r>
      <w:r w:rsidRPr="00F72BDA">
        <w:t xml:space="preserve">time, i.e., only broadcasts a simplified RS (e.g., one or two symbol RS) usually, and  </w:t>
      </w:r>
      <w:r w:rsidR="00212170">
        <w:t xml:space="preserve">turn </w:t>
      </w:r>
      <w:r w:rsidRPr="00F72BDA">
        <w:t>into a normal mode when receiving a wake-up signal</w:t>
      </w:r>
      <w:r w:rsidR="00212170">
        <w:t xml:space="preserve"> from one UE</w:t>
      </w:r>
      <w:r w:rsidRPr="00F72BDA">
        <w:t xml:space="preserve">. The network would </w:t>
      </w:r>
      <w:r w:rsidR="00212170">
        <w:t xml:space="preserve">send </w:t>
      </w:r>
      <w:r w:rsidRPr="00F72BDA">
        <w:t xml:space="preserve">SSB/SIB1 according to the wake-up signal and </w:t>
      </w:r>
      <w:r w:rsidR="00212170">
        <w:t xml:space="preserve">turn </w:t>
      </w:r>
      <w:r w:rsidRPr="00F72BDA">
        <w:t xml:space="preserve">back to the light-Tx mode if the initial access </w:t>
      </w:r>
      <w:r w:rsidR="00212170">
        <w:t xml:space="preserve">procedure </w:t>
      </w:r>
      <w:r w:rsidRPr="00F72BDA">
        <w:t xml:space="preserve">of </w:t>
      </w:r>
      <w:r w:rsidR="00212170">
        <w:t>the</w:t>
      </w:r>
      <w:r w:rsidRPr="00F72BDA">
        <w:t xml:space="preserve"> UE </w:t>
      </w:r>
      <w:r w:rsidR="00212170">
        <w:t xml:space="preserve"> has</w:t>
      </w:r>
      <w:r w:rsidR="00212170" w:rsidRPr="00F72BDA">
        <w:t xml:space="preserve"> </w:t>
      </w:r>
      <w:r w:rsidRPr="00F72BDA">
        <w:t>finished or a timer expires.</w:t>
      </w:r>
    </w:p>
    <w:p w14:paraId="20F1FA62" w14:textId="1C8C145C" w:rsidR="00FB4FDD" w:rsidRDefault="00FB4FDD" w:rsidP="00FB4FDD">
      <w:pPr>
        <w:keepNext/>
        <w:tabs>
          <w:tab w:val="left" w:pos="0"/>
        </w:tabs>
        <w:jc w:val="center"/>
      </w:pPr>
      <w:r>
        <w:rPr>
          <w:noProof/>
          <w:lang w:val="en-US" w:eastAsia="zh-CN"/>
        </w:rPr>
        <w:drawing>
          <wp:inline distT="0" distB="0" distL="0" distR="0" wp14:anchorId="0FC5409C" wp14:editId="1D4C6AEE">
            <wp:extent cx="3440723" cy="914852"/>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87612" cy="927319"/>
                    </a:xfrm>
                    <a:prstGeom prst="rect">
                      <a:avLst/>
                    </a:prstGeom>
                  </pic:spPr>
                </pic:pic>
              </a:graphicData>
            </a:graphic>
          </wp:inline>
        </w:drawing>
      </w:r>
    </w:p>
    <w:p w14:paraId="7E1F3F1D" w14:textId="77777777" w:rsidR="00FB4FDD" w:rsidRDefault="00FB4FDD" w:rsidP="00FB4FDD">
      <w:pPr>
        <w:pStyle w:val="Caption"/>
        <w:rPr>
          <w:lang w:eastAsia="zh-CN"/>
        </w:rPr>
      </w:pPr>
      <w:bookmarkStart w:id="18" w:name="_Ref73955645"/>
      <w:r w:rsidRPr="001F73DF">
        <w:t xml:space="preserve">Figure </w:t>
      </w:r>
      <w:r>
        <w:rPr>
          <w:noProof/>
        </w:rPr>
        <w:fldChar w:fldCharType="begin"/>
      </w:r>
      <w:r>
        <w:rPr>
          <w:noProof/>
        </w:rPr>
        <w:instrText xml:space="preserve"> SEQ Figure \* ARABIC </w:instrText>
      </w:r>
      <w:r>
        <w:rPr>
          <w:noProof/>
        </w:rPr>
        <w:fldChar w:fldCharType="separate"/>
      </w:r>
      <w:r w:rsidR="005000BA">
        <w:rPr>
          <w:noProof/>
        </w:rPr>
        <w:t>13</w:t>
      </w:r>
      <w:r>
        <w:rPr>
          <w:noProof/>
        </w:rPr>
        <w:fldChar w:fldCharType="end"/>
      </w:r>
      <w:bookmarkEnd w:id="18"/>
      <w:r w:rsidRPr="001F73DF">
        <w:t xml:space="preserve"> </w:t>
      </w:r>
      <w:r>
        <w:t>UE-assisted carrier wake-up for FR2 carriers</w:t>
      </w:r>
    </w:p>
    <w:p w14:paraId="12A28B96" w14:textId="77777777" w:rsidR="00FB4FDD" w:rsidRPr="004B7E9E" w:rsidRDefault="00FB4FDD" w:rsidP="004B7E9E"/>
    <w:p w14:paraId="0BE04D4A" w14:textId="08907C55" w:rsidR="00BC0379" w:rsidRPr="003F263A" w:rsidRDefault="00BC0379" w:rsidP="00FB4FDD">
      <w:pPr>
        <w:pStyle w:val="Heading3"/>
      </w:pPr>
      <w:r w:rsidRPr="003F263A">
        <w:t xml:space="preserve">gNB </w:t>
      </w:r>
      <w:r w:rsidR="00461721" w:rsidRPr="00461721">
        <w:t xml:space="preserve">energy </w:t>
      </w:r>
      <w:r w:rsidRPr="003F263A">
        <w:t>saving</w:t>
      </w:r>
      <w:r w:rsidR="00370966" w:rsidRPr="003F263A">
        <w:t xml:space="preserve"> with </w:t>
      </w:r>
      <w:r w:rsidR="00465453">
        <w:t>enhanced CSI report from UE</w:t>
      </w:r>
    </w:p>
    <w:p w14:paraId="77B89299" w14:textId="0D146C86" w:rsidR="00E650BC" w:rsidRDefault="00E650BC" w:rsidP="0084604C">
      <w:pPr>
        <w:tabs>
          <w:tab w:val="left" w:pos="0"/>
        </w:tabs>
        <w:adjustRightInd w:val="0"/>
        <w:snapToGrid w:val="0"/>
        <w:spacing w:beforeLines="50" w:before="120"/>
        <w:jc w:val="both"/>
        <w:rPr>
          <w:lang w:eastAsia="zh-CN"/>
        </w:rPr>
      </w:pPr>
      <w:r>
        <w:rPr>
          <w:lang w:eastAsia="zh-CN"/>
        </w:rPr>
        <w:t xml:space="preserve">When there are </w:t>
      </w:r>
      <w:r w:rsidR="004A06DB">
        <w:rPr>
          <w:lang w:eastAsia="zh-CN"/>
        </w:rPr>
        <w:t xml:space="preserve">only a few </w:t>
      </w:r>
      <w:r>
        <w:rPr>
          <w:lang w:eastAsia="zh-CN"/>
        </w:rPr>
        <w:t>active UE</w:t>
      </w:r>
      <w:r w:rsidR="004A06DB">
        <w:rPr>
          <w:lang w:eastAsia="zh-CN"/>
        </w:rPr>
        <w:t>s</w:t>
      </w:r>
      <w:r>
        <w:rPr>
          <w:lang w:eastAsia="zh-CN"/>
        </w:rPr>
        <w:t xml:space="preserve"> within one cell, for </w:t>
      </w:r>
      <w:r w:rsidR="002260D4">
        <w:rPr>
          <w:lang w:eastAsia="zh-CN"/>
        </w:rPr>
        <w:t xml:space="preserve">gNB </w:t>
      </w:r>
      <w:r w:rsidR="00461721" w:rsidRPr="00461721">
        <w:rPr>
          <w:lang w:eastAsia="zh-CN"/>
        </w:rPr>
        <w:t xml:space="preserve">energy </w:t>
      </w:r>
      <w:r w:rsidR="002260D4">
        <w:rPr>
          <w:lang w:eastAsia="zh-CN"/>
        </w:rPr>
        <w:t>saving</w:t>
      </w:r>
      <w:r>
        <w:rPr>
          <w:lang w:eastAsia="zh-CN"/>
        </w:rPr>
        <w:t xml:space="preserve">, it is preferable to let the gNB finish transmission towards multiple UEs </w:t>
      </w:r>
      <w:r w:rsidR="004A06DB">
        <w:rPr>
          <w:lang w:eastAsia="zh-CN"/>
        </w:rPr>
        <w:t xml:space="preserve">in a short time period </w:t>
      </w:r>
      <w:r>
        <w:rPr>
          <w:lang w:eastAsia="zh-CN"/>
        </w:rPr>
        <w:t xml:space="preserve">and go back to sleep as soon as possible. </w:t>
      </w:r>
      <w:r w:rsidR="002260D4">
        <w:rPr>
          <w:lang w:eastAsia="zh-CN"/>
        </w:rPr>
        <w:t xml:space="preserve">This can be achieved via FDMed transmission towards multiple UEs exploiting multiple panels at FR2 gNB, as illustrated </w:t>
      </w:r>
      <w:r>
        <w:rPr>
          <w:lang w:eastAsia="zh-CN"/>
        </w:rPr>
        <w:t xml:space="preserve">in </w:t>
      </w:r>
      <w:r>
        <w:rPr>
          <w:lang w:eastAsia="zh-CN"/>
        </w:rPr>
        <w:fldChar w:fldCharType="begin"/>
      </w:r>
      <w:r>
        <w:rPr>
          <w:lang w:eastAsia="zh-CN"/>
        </w:rPr>
        <w:instrText xml:space="preserve"> REF _Ref73460141 \h </w:instrText>
      </w:r>
      <w:r>
        <w:rPr>
          <w:lang w:eastAsia="zh-CN"/>
        </w:rPr>
      </w:r>
      <w:r>
        <w:rPr>
          <w:lang w:eastAsia="zh-CN"/>
        </w:rPr>
        <w:fldChar w:fldCharType="separate"/>
      </w:r>
      <w:r w:rsidR="005000BA" w:rsidRPr="001F73DF">
        <w:t xml:space="preserve">Figure </w:t>
      </w:r>
      <w:r w:rsidR="005000BA">
        <w:rPr>
          <w:noProof/>
        </w:rPr>
        <w:t>14</w:t>
      </w:r>
      <w:r>
        <w:rPr>
          <w:lang w:eastAsia="zh-CN"/>
        </w:rPr>
        <w:fldChar w:fldCharType="end"/>
      </w:r>
      <w:r>
        <w:rPr>
          <w:lang w:eastAsia="zh-CN"/>
        </w:rPr>
        <w:t xml:space="preserve">. </w:t>
      </w:r>
      <w:r w:rsidR="004A06DB">
        <w:rPr>
          <w:lang w:eastAsia="zh-CN"/>
        </w:rPr>
        <w:t xml:space="preserve">To enable such FDMed and time-domain aggregated transmission toward multiple UEs, it </w:t>
      </w:r>
      <w:r w:rsidR="00DF0201">
        <w:rPr>
          <w:lang w:eastAsia="zh-CN"/>
        </w:rPr>
        <w:t>is</w:t>
      </w:r>
      <w:r w:rsidR="004A06DB">
        <w:rPr>
          <w:lang w:eastAsia="zh-CN"/>
        </w:rPr>
        <w:t xml:space="preserve"> necessary to have CSI for different panel allocation schemes available at gNB, which is similar to </w:t>
      </w:r>
      <w:r w:rsidR="00DF0201">
        <w:rPr>
          <w:lang w:eastAsia="zh-CN"/>
        </w:rPr>
        <w:t xml:space="preserve">the </w:t>
      </w:r>
      <w:r w:rsidR="002260D4">
        <w:rPr>
          <w:lang w:eastAsia="zh-CN"/>
        </w:rPr>
        <w:t xml:space="preserve">requirement </w:t>
      </w:r>
      <w:r w:rsidR="00DF0201">
        <w:rPr>
          <w:lang w:eastAsia="zh-CN"/>
        </w:rPr>
        <w:t>discussed in</w:t>
      </w:r>
      <w:r>
        <w:rPr>
          <w:lang w:eastAsia="zh-CN"/>
        </w:rPr>
        <w:t xml:space="preserve"> Section</w:t>
      </w:r>
      <w:r w:rsidR="005E5B5D">
        <w:rPr>
          <w:lang w:eastAsia="zh-CN"/>
        </w:rPr>
        <w:t xml:space="preserve"> </w:t>
      </w:r>
      <w:r w:rsidR="005E5B5D">
        <w:rPr>
          <w:lang w:eastAsia="zh-CN"/>
        </w:rPr>
        <w:fldChar w:fldCharType="begin"/>
      </w:r>
      <w:r w:rsidR="005E5B5D">
        <w:rPr>
          <w:lang w:eastAsia="zh-CN"/>
        </w:rPr>
        <w:instrText xml:space="preserve"> REF _Ref73831344 \r \h </w:instrText>
      </w:r>
      <w:r w:rsidR="005E5B5D">
        <w:rPr>
          <w:lang w:eastAsia="zh-CN"/>
        </w:rPr>
      </w:r>
      <w:r w:rsidR="005E5B5D">
        <w:rPr>
          <w:lang w:eastAsia="zh-CN"/>
        </w:rPr>
        <w:fldChar w:fldCharType="separate"/>
      </w:r>
      <w:r w:rsidR="005000BA">
        <w:rPr>
          <w:lang w:eastAsia="zh-CN"/>
        </w:rPr>
        <w:t>4.2.1</w:t>
      </w:r>
      <w:r w:rsidR="005E5B5D">
        <w:rPr>
          <w:lang w:eastAsia="zh-CN"/>
        </w:rPr>
        <w:fldChar w:fldCharType="end"/>
      </w:r>
      <w:r w:rsidR="00573E99">
        <w:rPr>
          <w:lang w:eastAsia="zh-CN"/>
        </w:rPr>
        <w:t xml:space="preserve">, </w:t>
      </w:r>
      <w:r w:rsidR="004A06DB">
        <w:rPr>
          <w:lang w:eastAsia="zh-CN"/>
        </w:rPr>
        <w:t xml:space="preserve">while that </w:t>
      </w:r>
      <w:r w:rsidR="00084747">
        <w:rPr>
          <w:lang w:eastAsia="zh-CN"/>
        </w:rPr>
        <w:t xml:space="preserve">discussion </w:t>
      </w:r>
      <w:r w:rsidR="004A06DB">
        <w:rPr>
          <w:lang w:eastAsia="zh-CN"/>
        </w:rPr>
        <w:t xml:space="preserve">is more from </w:t>
      </w:r>
      <w:r w:rsidR="00DF0201">
        <w:rPr>
          <w:lang w:eastAsia="zh-CN"/>
        </w:rPr>
        <w:t>cell</w:t>
      </w:r>
      <w:r w:rsidR="002260D4">
        <w:rPr>
          <w:lang w:eastAsia="zh-CN"/>
        </w:rPr>
        <w:t xml:space="preserve"> capacity </w:t>
      </w:r>
      <w:r w:rsidR="00DF0201">
        <w:rPr>
          <w:lang w:eastAsia="zh-CN"/>
        </w:rPr>
        <w:t xml:space="preserve">and frequency utilization </w:t>
      </w:r>
      <w:r w:rsidR="004A06DB">
        <w:rPr>
          <w:lang w:eastAsia="zh-CN"/>
        </w:rPr>
        <w:t>perspective</w:t>
      </w:r>
      <w:r>
        <w:rPr>
          <w:lang w:eastAsia="zh-CN"/>
        </w:rPr>
        <w:t>.</w:t>
      </w:r>
      <w:r w:rsidR="002260D4">
        <w:rPr>
          <w:lang w:eastAsia="zh-CN"/>
        </w:rPr>
        <w:t xml:space="preserve"> In our view, a</w:t>
      </w:r>
      <w:r w:rsidR="00573E99">
        <w:rPr>
          <w:lang w:eastAsia="zh-CN"/>
        </w:rPr>
        <w:t xml:space="preserve">dding gNB </w:t>
      </w:r>
      <w:r w:rsidR="00461721" w:rsidRPr="00461721">
        <w:rPr>
          <w:lang w:eastAsia="zh-CN"/>
        </w:rPr>
        <w:t xml:space="preserve">energy </w:t>
      </w:r>
      <w:r w:rsidR="00573E99">
        <w:rPr>
          <w:lang w:eastAsia="zh-CN"/>
        </w:rPr>
        <w:t xml:space="preserve">saving as one additional dimension </w:t>
      </w:r>
      <w:r w:rsidR="0048659A">
        <w:rPr>
          <w:lang w:eastAsia="zh-CN"/>
        </w:rPr>
        <w:t xml:space="preserve">to optimize </w:t>
      </w:r>
      <w:r w:rsidR="0043739E">
        <w:rPr>
          <w:lang w:eastAsia="zh-CN"/>
        </w:rPr>
        <w:t>will</w:t>
      </w:r>
      <w:r w:rsidR="00573E99">
        <w:rPr>
          <w:lang w:eastAsia="zh-CN"/>
        </w:rPr>
        <w:t xml:space="preserve"> require more </w:t>
      </w:r>
      <w:r w:rsidR="00BD4A19">
        <w:rPr>
          <w:lang w:eastAsia="zh-CN"/>
        </w:rPr>
        <w:t xml:space="preserve">thorough </w:t>
      </w:r>
      <w:r w:rsidR="00573E99">
        <w:rPr>
          <w:lang w:eastAsia="zh-CN"/>
        </w:rPr>
        <w:t>investigation</w:t>
      </w:r>
      <w:r w:rsidR="0048659A">
        <w:rPr>
          <w:lang w:eastAsia="zh-CN"/>
        </w:rPr>
        <w:t xml:space="preserve">s, </w:t>
      </w:r>
      <w:r w:rsidR="002260D4">
        <w:rPr>
          <w:lang w:eastAsia="zh-CN"/>
        </w:rPr>
        <w:t xml:space="preserve">and </w:t>
      </w:r>
      <w:r w:rsidR="00DF0201">
        <w:rPr>
          <w:lang w:eastAsia="zh-CN"/>
        </w:rPr>
        <w:t xml:space="preserve">the resulted </w:t>
      </w:r>
      <w:r w:rsidR="002260D4">
        <w:rPr>
          <w:lang w:eastAsia="zh-CN"/>
        </w:rPr>
        <w:t>solution may not be the same as the o</w:t>
      </w:r>
      <w:r w:rsidR="00DF0201">
        <w:rPr>
          <w:lang w:eastAsia="zh-CN"/>
        </w:rPr>
        <w:t>nes</w:t>
      </w:r>
      <w:r w:rsidR="002260D4">
        <w:rPr>
          <w:lang w:eastAsia="zh-CN"/>
        </w:rPr>
        <w:t xml:space="preserve"> designed for </w:t>
      </w:r>
      <w:r w:rsidR="00BD4861">
        <w:rPr>
          <w:lang w:eastAsia="zh-CN"/>
        </w:rPr>
        <w:t xml:space="preserve">higher cell </w:t>
      </w:r>
      <w:r w:rsidR="002260D4">
        <w:rPr>
          <w:lang w:eastAsia="zh-CN"/>
        </w:rPr>
        <w:t>capacity</w:t>
      </w:r>
      <w:r w:rsidR="00573E99">
        <w:rPr>
          <w:lang w:eastAsia="zh-CN"/>
        </w:rPr>
        <w:t xml:space="preserve">. </w:t>
      </w:r>
    </w:p>
    <w:p w14:paraId="3910A673" w14:textId="7EDCE86C" w:rsidR="00E650BC" w:rsidRDefault="00E650BC" w:rsidP="00692206">
      <w:pPr>
        <w:tabs>
          <w:tab w:val="left" w:pos="0"/>
        </w:tabs>
        <w:jc w:val="both"/>
        <w:rPr>
          <w:lang w:eastAsia="zh-CN"/>
        </w:rPr>
      </w:pPr>
      <w:r>
        <w:rPr>
          <w:lang w:eastAsia="zh-CN"/>
        </w:rPr>
        <w:t xml:space="preserve"> </w:t>
      </w:r>
    </w:p>
    <w:p w14:paraId="559DAADB" w14:textId="0301D739" w:rsidR="00692206" w:rsidRDefault="00BE7D52" w:rsidP="00692206">
      <w:pPr>
        <w:keepNext/>
        <w:tabs>
          <w:tab w:val="left" w:pos="0"/>
        </w:tabs>
        <w:jc w:val="center"/>
      </w:pPr>
      <w:r>
        <w:rPr>
          <w:noProof/>
          <w:lang w:val="en-US" w:eastAsia="zh-CN"/>
        </w:rPr>
        <w:drawing>
          <wp:inline distT="0" distB="0" distL="0" distR="0" wp14:anchorId="78AA6086" wp14:editId="3DD43847">
            <wp:extent cx="4041184" cy="184178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089173" cy="1863651"/>
                    </a:xfrm>
                    <a:prstGeom prst="rect">
                      <a:avLst/>
                    </a:prstGeom>
                  </pic:spPr>
                </pic:pic>
              </a:graphicData>
            </a:graphic>
          </wp:inline>
        </w:drawing>
      </w:r>
    </w:p>
    <w:p w14:paraId="1CB068C1" w14:textId="2FE0E285" w:rsidR="00692206" w:rsidRPr="001F73DF" w:rsidRDefault="00692206" w:rsidP="00692206">
      <w:pPr>
        <w:pStyle w:val="Caption"/>
        <w:rPr>
          <w:lang w:eastAsia="zh-CN"/>
        </w:rPr>
      </w:pPr>
      <w:bookmarkStart w:id="19" w:name="_Ref73460141"/>
      <w:r w:rsidRPr="001F73DF">
        <w:t xml:space="preserve">Figure </w:t>
      </w:r>
      <w:r w:rsidR="00B00999">
        <w:rPr>
          <w:noProof/>
        </w:rPr>
        <w:fldChar w:fldCharType="begin"/>
      </w:r>
      <w:r w:rsidR="00B00999">
        <w:rPr>
          <w:noProof/>
        </w:rPr>
        <w:instrText xml:space="preserve"> SEQ Figure \* ARABIC </w:instrText>
      </w:r>
      <w:r w:rsidR="00B00999">
        <w:rPr>
          <w:noProof/>
        </w:rPr>
        <w:fldChar w:fldCharType="separate"/>
      </w:r>
      <w:r w:rsidR="005000BA">
        <w:rPr>
          <w:noProof/>
        </w:rPr>
        <w:t>14</w:t>
      </w:r>
      <w:r w:rsidR="00B00999">
        <w:rPr>
          <w:noProof/>
        </w:rPr>
        <w:fldChar w:fldCharType="end"/>
      </w:r>
      <w:bookmarkEnd w:id="19"/>
      <w:r w:rsidRPr="001F73DF">
        <w:t xml:space="preserve"> </w:t>
      </w:r>
      <w:r w:rsidR="00317AEB">
        <w:t xml:space="preserve">Illustration of aggregated FDM Tx for </w:t>
      </w:r>
      <w:r w:rsidR="00FA69BF">
        <w:t>energy</w:t>
      </w:r>
      <w:r w:rsidR="003545ED">
        <w:t xml:space="preserve"> </w:t>
      </w:r>
      <w:r w:rsidR="00317AEB">
        <w:t>saving with large-array FR2 gNB</w:t>
      </w:r>
    </w:p>
    <w:p w14:paraId="04B7906E" w14:textId="77777777" w:rsidR="00AE1ABF" w:rsidRDefault="00AE1ABF" w:rsidP="00692206">
      <w:pPr>
        <w:tabs>
          <w:tab w:val="left" w:pos="0"/>
        </w:tabs>
        <w:jc w:val="both"/>
      </w:pPr>
    </w:p>
    <w:p w14:paraId="5A0490A0" w14:textId="16E6013A" w:rsidR="00D87379" w:rsidRPr="003F263A" w:rsidRDefault="00BC0379" w:rsidP="00FB4FDD">
      <w:pPr>
        <w:pStyle w:val="Heading3"/>
      </w:pPr>
      <w:bookmarkStart w:id="20" w:name="_Ref73831259"/>
      <w:r w:rsidRPr="003F263A">
        <w:t xml:space="preserve">UE </w:t>
      </w:r>
      <w:r w:rsidR="00461721" w:rsidRPr="00461721">
        <w:t xml:space="preserve">energy </w:t>
      </w:r>
      <w:r w:rsidRPr="003F263A">
        <w:t>saving</w:t>
      </w:r>
      <w:r w:rsidR="00370966" w:rsidRPr="003F263A">
        <w:t xml:space="preserve"> with </w:t>
      </w:r>
      <w:r w:rsidR="00465453">
        <w:t xml:space="preserve">spatial </w:t>
      </w:r>
      <w:r w:rsidR="00044065">
        <w:t>assistance</w:t>
      </w:r>
      <w:r w:rsidR="00465453" w:rsidRPr="003F263A">
        <w:t xml:space="preserve"> </w:t>
      </w:r>
      <w:r w:rsidR="00370966" w:rsidRPr="003F263A">
        <w:t>from gNB</w:t>
      </w:r>
      <w:bookmarkEnd w:id="20"/>
    </w:p>
    <w:p w14:paraId="13A435E9" w14:textId="3F29C765" w:rsidR="00D87379" w:rsidRPr="006A1B62" w:rsidRDefault="00762889" w:rsidP="0095159E">
      <w:pPr>
        <w:spacing w:beforeLines="50" w:before="120"/>
        <w:jc w:val="both"/>
        <w:rPr>
          <w:lang w:eastAsia="zh-CN"/>
        </w:rPr>
      </w:pPr>
      <w:r>
        <w:rPr>
          <w:lang w:eastAsia="zh-CN"/>
        </w:rPr>
        <w:t xml:space="preserve">When it comes to UE </w:t>
      </w:r>
      <w:r w:rsidR="00461721" w:rsidRPr="00461721">
        <w:rPr>
          <w:lang w:eastAsia="zh-CN"/>
        </w:rPr>
        <w:t xml:space="preserve">energy </w:t>
      </w:r>
      <w:r>
        <w:rPr>
          <w:lang w:eastAsia="zh-CN"/>
        </w:rPr>
        <w:t xml:space="preserve">saving, we think some gNB assistance would help. </w:t>
      </w:r>
      <w:r w:rsidR="005D26F3">
        <w:rPr>
          <w:lang w:eastAsia="zh-CN"/>
        </w:rPr>
        <w:t>I</w:t>
      </w:r>
      <w:r w:rsidR="00D87379" w:rsidRPr="006A1B62">
        <w:rPr>
          <w:lang w:eastAsia="zh-CN"/>
        </w:rPr>
        <w:t xml:space="preserve">f the gNB can notify the spatial relation among gNB Tx beams by certain means, the UE would be enabled to measure candidate gNB Tx beams in more purposeful way. As illustrated </w:t>
      </w:r>
      <w:r w:rsidR="00CF5D3D">
        <w:rPr>
          <w:lang w:eastAsia="zh-CN"/>
        </w:rPr>
        <w:t xml:space="preserve">in </w:t>
      </w:r>
      <w:r w:rsidR="00CF5D3D">
        <w:rPr>
          <w:lang w:eastAsia="zh-CN"/>
        </w:rPr>
        <w:fldChar w:fldCharType="begin"/>
      </w:r>
      <w:r w:rsidR="00CF5D3D">
        <w:rPr>
          <w:lang w:eastAsia="zh-CN"/>
        </w:rPr>
        <w:instrText xml:space="preserve"> REF _Ref73542508 \h </w:instrText>
      </w:r>
      <w:r w:rsidR="00CF5D3D">
        <w:rPr>
          <w:lang w:eastAsia="zh-CN"/>
        </w:rPr>
      </w:r>
      <w:r w:rsidR="00CF5D3D">
        <w:rPr>
          <w:lang w:eastAsia="zh-CN"/>
        </w:rPr>
        <w:fldChar w:fldCharType="separate"/>
      </w:r>
      <w:r w:rsidR="005000BA" w:rsidRPr="00C034BA">
        <w:t xml:space="preserve">Figure </w:t>
      </w:r>
      <w:r w:rsidR="005000BA">
        <w:rPr>
          <w:noProof/>
        </w:rPr>
        <w:t>15</w:t>
      </w:r>
      <w:r w:rsidR="00CF5D3D">
        <w:rPr>
          <w:lang w:eastAsia="zh-CN"/>
        </w:rPr>
        <w:fldChar w:fldCharType="end"/>
      </w:r>
      <w:r w:rsidR="00D87379" w:rsidRPr="006A1B62">
        <w:rPr>
          <w:lang w:eastAsia="zh-CN"/>
        </w:rPr>
        <w:t xml:space="preserve">, if the intention is to identify a robust backup beam (e.g., to deal with sudden human body blockage), the UE can prioritize the gNB Tx beams that are spatially distant from the current serving beam (e.g., following the green </w:t>
      </w:r>
      <w:r w:rsidR="00CF5D3D">
        <w:rPr>
          <w:lang w:eastAsia="zh-CN"/>
        </w:rPr>
        <w:t>pattern</w:t>
      </w:r>
      <w:r w:rsidR="00D87379" w:rsidRPr="006A1B62">
        <w:rPr>
          <w:lang w:eastAsia="zh-CN"/>
        </w:rPr>
        <w:t xml:space="preserve">); if the target is for smooth mobility, the UE can prioritize the gNB Tx beams are spatially adjacent to the current serving beam (e.g., following the brown </w:t>
      </w:r>
      <w:r w:rsidR="00CF5D3D">
        <w:rPr>
          <w:lang w:eastAsia="zh-CN"/>
        </w:rPr>
        <w:t>pattern</w:t>
      </w:r>
      <w:r w:rsidR="00D87379" w:rsidRPr="006A1B62">
        <w:rPr>
          <w:lang w:eastAsia="zh-CN"/>
        </w:rPr>
        <w:t>). This kind of prioritization can help reduc</w:t>
      </w:r>
      <w:r w:rsidR="00084747">
        <w:rPr>
          <w:lang w:eastAsia="zh-CN"/>
        </w:rPr>
        <w:t>e</w:t>
      </w:r>
      <w:r w:rsidR="00D87379" w:rsidRPr="006A1B62">
        <w:rPr>
          <w:lang w:eastAsia="zh-CN"/>
        </w:rPr>
        <w:t xml:space="preserve"> </w:t>
      </w:r>
      <w:r w:rsidR="005B4C6D">
        <w:rPr>
          <w:lang w:eastAsia="zh-CN"/>
        </w:rPr>
        <w:t>measurement</w:t>
      </w:r>
      <w:r w:rsidR="00D87379" w:rsidRPr="006A1B62">
        <w:rPr>
          <w:lang w:eastAsia="zh-CN"/>
        </w:rPr>
        <w:t xml:space="preserve"> complexity at UE side, e.g., once a beam that meets the requirement has been identified, the UE can stop measuring the rest</w:t>
      </w:r>
      <w:r w:rsidR="004542BD">
        <w:rPr>
          <w:lang w:eastAsia="zh-CN"/>
        </w:rPr>
        <w:t xml:space="preserve"> and </w:t>
      </w:r>
      <w:r w:rsidR="00292A79">
        <w:rPr>
          <w:lang w:eastAsia="zh-CN"/>
        </w:rPr>
        <w:t xml:space="preserve">even </w:t>
      </w:r>
      <w:r w:rsidR="004542BD">
        <w:rPr>
          <w:lang w:eastAsia="zh-CN"/>
        </w:rPr>
        <w:t>initiate early reporting and/or switching</w:t>
      </w:r>
      <w:r w:rsidR="00D87379" w:rsidRPr="006A1B62">
        <w:rPr>
          <w:lang w:eastAsia="zh-CN"/>
        </w:rPr>
        <w:t xml:space="preserve">. In other words, in addition to robustness and mobility, such gNB assistance can </w:t>
      </w:r>
      <w:r w:rsidR="00084747">
        <w:rPr>
          <w:lang w:eastAsia="zh-CN"/>
        </w:rPr>
        <w:t xml:space="preserve">also </w:t>
      </w:r>
      <w:r w:rsidR="000E7929">
        <w:rPr>
          <w:lang w:eastAsia="zh-CN"/>
        </w:rPr>
        <w:t xml:space="preserve">help reduce </w:t>
      </w:r>
      <w:r w:rsidR="00D87379" w:rsidRPr="006A1B62">
        <w:rPr>
          <w:lang w:eastAsia="zh-CN"/>
        </w:rPr>
        <w:t xml:space="preserve">UE </w:t>
      </w:r>
      <w:r w:rsidR="00FA69BF">
        <w:rPr>
          <w:lang w:eastAsia="zh-CN"/>
        </w:rPr>
        <w:t>energy</w:t>
      </w:r>
      <w:r w:rsidR="00FA69BF" w:rsidRPr="006A1B62">
        <w:rPr>
          <w:lang w:eastAsia="zh-CN"/>
        </w:rPr>
        <w:t xml:space="preserve"> </w:t>
      </w:r>
      <w:r w:rsidR="00D87379" w:rsidRPr="006A1B62">
        <w:rPr>
          <w:lang w:eastAsia="zh-CN"/>
        </w:rPr>
        <w:t>consumption</w:t>
      </w:r>
      <w:r w:rsidR="003632E5">
        <w:rPr>
          <w:lang w:eastAsia="zh-CN"/>
        </w:rPr>
        <w:t xml:space="preserve">. </w:t>
      </w:r>
      <w:r w:rsidR="00C74A96" w:rsidRPr="00C74A96">
        <w:rPr>
          <w:lang w:eastAsia="zh-CN"/>
        </w:rPr>
        <w:t xml:space="preserve">While the spatial assistance information discussed above is one possibility to consider, the measurement complexity and energy consumption at FR2 UE can alternatively be </w:t>
      </w:r>
      <w:r w:rsidR="00C74A96">
        <w:rPr>
          <w:lang w:eastAsia="zh-CN"/>
        </w:rPr>
        <w:t xml:space="preserve">mitigated </w:t>
      </w:r>
      <w:r w:rsidR="00C74A96" w:rsidRPr="00C74A96">
        <w:rPr>
          <w:lang w:eastAsia="zh-CN"/>
        </w:rPr>
        <w:t>by enhanced RRM requirements in RAN4 from RRM perspective, as discussed in our companion paper</w:t>
      </w:r>
      <w:r w:rsidR="00C74A96">
        <w:rPr>
          <w:lang w:eastAsia="zh-CN"/>
        </w:rPr>
        <w:t xml:space="preserve"> </w:t>
      </w:r>
      <w:r w:rsidR="008C3CBA">
        <w:rPr>
          <w:lang w:eastAsia="zh-CN"/>
        </w:rPr>
        <w:fldChar w:fldCharType="begin"/>
      </w:r>
      <w:r w:rsidR="008C3CBA">
        <w:rPr>
          <w:lang w:eastAsia="zh-CN"/>
        </w:rPr>
        <w:instrText xml:space="preserve"> REF _Ref73952714 \r \h </w:instrText>
      </w:r>
      <w:r w:rsidR="008C3CBA">
        <w:rPr>
          <w:lang w:eastAsia="zh-CN"/>
        </w:rPr>
      </w:r>
      <w:r w:rsidR="008C3CBA">
        <w:rPr>
          <w:lang w:eastAsia="zh-CN"/>
        </w:rPr>
        <w:fldChar w:fldCharType="separate"/>
      </w:r>
      <w:r w:rsidR="005000BA">
        <w:rPr>
          <w:lang w:eastAsia="zh-CN"/>
        </w:rPr>
        <w:t>[5]</w:t>
      </w:r>
      <w:r w:rsidR="008C3CBA">
        <w:rPr>
          <w:lang w:eastAsia="zh-CN"/>
        </w:rPr>
        <w:fldChar w:fldCharType="end"/>
      </w:r>
      <w:r w:rsidR="008C3CBA">
        <w:rPr>
          <w:lang w:eastAsia="zh-CN"/>
        </w:rPr>
        <w:t>.</w:t>
      </w:r>
    </w:p>
    <w:p w14:paraId="1DB4DDA0" w14:textId="77777777" w:rsidR="00D87379" w:rsidRPr="006A1B62" w:rsidRDefault="00D87379" w:rsidP="00D87379">
      <w:pPr>
        <w:rPr>
          <w:lang w:eastAsia="zh-CN"/>
        </w:rPr>
      </w:pPr>
    </w:p>
    <w:p w14:paraId="3EA6FC85" w14:textId="78E5C2E0" w:rsidR="00D87379" w:rsidRPr="006A1B62" w:rsidRDefault="00D87379" w:rsidP="00D87379">
      <w:pPr>
        <w:jc w:val="center"/>
        <w:rPr>
          <w:lang w:eastAsia="zh-CN"/>
        </w:rPr>
      </w:pPr>
      <w:r>
        <w:rPr>
          <w:noProof/>
          <w:lang w:val="en-US" w:eastAsia="zh-CN"/>
        </w:rPr>
        <w:drawing>
          <wp:inline distT="0" distB="0" distL="0" distR="0" wp14:anchorId="0FBE0E94" wp14:editId="0941FF56">
            <wp:extent cx="3841844" cy="1439905"/>
            <wp:effectExtent l="0" t="0" r="635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858609" cy="1446189"/>
                    </a:xfrm>
                    <a:prstGeom prst="rect">
                      <a:avLst/>
                    </a:prstGeom>
                  </pic:spPr>
                </pic:pic>
              </a:graphicData>
            </a:graphic>
          </wp:inline>
        </w:drawing>
      </w:r>
      <w:r w:rsidRPr="006A1B62" w:rsidDel="00694537">
        <w:rPr>
          <w:noProof/>
          <w:lang w:val="en-US" w:eastAsia="zh-CN"/>
        </w:rPr>
        <w:t xml:space="preserve"> </w:t>
      </w:r>
    </w:p>
    <w:p w14:paraId="27325967" w14:textId="62AA7486" w:rsidR="00D87379" w:rsidRPr="00C034BA" w:rsidRDefault="00D87379" w:rsidP="004B7057">
      <w:pPr>
        <w:pStyle w:val="Caption"/>
        <w:rPr>
          <w:lang w:eastAsia="zh-CN"/>
        </w:rPr>
      </w:pPr>
      <w:bookmarkStart w:id="21" w:name="_Ref73542508"/>
      <w:r w:rsidRPr="00C034BA">
        <w:t xml:space="preserve">Figure </w:t>
      </w:r>
      <w:r w:rsidR="00B00999">
        <w:rPr>
          <w:noProof/>
        </w:rPr>
        <w:fldChar w:fldCharType="begin"/>
      </w:r>
      <w:r w:rsidR="00B00999">
        <w:rPr>
          <w:noProof/>
        </w:rPr>
        <w:instrText xml:space="preserve"> SEQ Figure \* ARABIC </w:instrText>
      </w:r>
      <w:r w:rsidR="00B00999">
        <w:rPr>
          <w:noProof/>
        </w:rPr>
        <w:fldChar w:fldCharType="separate"/>
      </w:r>
      <w:r w:rsidR="005000BA">
        <w:rPr>
          <w:noProof/>
        </w:rPr>
        <w:t>15</w:t>
      </w:r>
      <w:r w:rsidR="00B00999">
        <w:rPr>
          <w:noProof/>
        </w:rPr>
        <w:fldChar w:fldCharType="end"/>
      </w:r>
      <w:bookmarkEnd w:id="21"/>
      <w:r w:rsidRPr="00C034BA">
        <w:t xml:space="preserve"> Illustration of spatial relation among gNB Tx beams and UE measurement behavior</w:t>
      </w:r>
    </w:p>
    <w:p w14:paraId="198AAF89" w14:textId="77777777" w:rsidR="00CF0FF3" w:rsidRDefault="00CF0FF3" w:rsidP="00692206">
      <w:pPr>
        <w:tabs>
          <w:tab w:val="left" w:pos="0"/>
        </w:tabs>
        <w:jc w:val="both"/>
      </w:pPr>
    </w:p>
    <w:p w14:paraId="26CA7CEF" w14:textId="77777777" w:rsidR="006713D3" w:rsidRPr="004B7057" w:rsidRDefault="006713D3" w:rsidP="006713D3">
      <w:r w:rsidRPr="004B7057">
        <w:t xml:space="preserve">With </w:t>
      </w:r>
      <w:r w:rsidRPr="006A1B62">
        <w:t xml:space="preserve">the </w:t>
      </w:r>
      <w:r>
        <w:t>discussions</w:t>
      </w:r>
      <w:r w:rsidRPr="006A1B62">
        <w:t xml:space="preserve"> above</w:t>
      </w:r>
      <w:r w:rsidRPr="004B7057">
        <w:t>, we make the following proposal:</w:t>
      </w:r>
    </w:p>
    <w:p w14:paraId="20E80DA2" w14:textId="77777777" w:rsidR="00692206" w:rsidRDefault="00692206" w:rsidP="00692206">
      <w:pPr>
        <w:tabs>
          <w:tab w:val="left" w:pos="0"/>
        </w:tabs>
        <w:jc w:val="both"/>
        <w:rPr>
          <w:lang w:eastAsia="zh-CN"/>
        </w:rPr>
      </w:pPr>
    </w:p>
    <w:p w14:paraId="6EB94060" w14:textId="77777777" w:rsidR="006D560C" w:rsidRDefault="006D560C" w:rsidP="006D560C">
      <w:pPr>
        <w:jc w:val="both"/>
        <w:rPr>
          <w:b/>
          <w:lang w:eastAsia="zh-CN"/>
        </w:rPr>
      </w:pPr>
      <w:r>
        <w:rPr>
          <w:b/>
        </w:rPr>
        <w:t>Proposal 1</w:t>
      </w:r>
      <w:r w:rsidRPr="003F0616">
        <w:rPr>
          <w:b/>
          <w:lang w:eastAsia="zh-CN"/>
        </w:rPr>
        <w:t xml:space="preserve">: </w:t>
      </w:r>
      <w:r>
        <w:rPr>
          <w:b/>
          <w:lang w:eastAsia="zh-CN"/>
        </w:rPr>
        <w:t>Identify and specify features to provide better support for large-array FR2 gNB and/or UE, including</w:t>
      </w:r>
    </w:p>
    <w:p w14:paraId="53E794D7" w14:textId="16708FBA" w:rsidR="006D560C" w:rsidRPr="00907868" w:rsidRDefault="006D560C" w:rsidP="00F94A01">
      <w:pPr>
        <w:pStyle w:val="ListParagraph"/>
        <w:numPr>
          <w:ilvl w:val="0"/>
          <w:numId w:val="5"/>
        </w:numPr>
        <w:spacing w:after="0"/>
        <w:rPr>
          <w:b/>
          <w:sz w:val="20"/>
        </w:rPr>
      </w:pPr>
      <w:r w:rsidRPr="00907868">
        <w:rPr>
          <w:b/>
          <w:sz w:val="20"/>
        </w:rPr>
        <w:t>DL/UL mobility enhancements, e.g., low</w:t>
      </w:r>
      <w:r>
        <w:rPr>
          <w:b/>
          <w:sz w:val="20"/>
        </w:rPr>
        <w:t>-latency/</w:t>
      </w:r>
      <w:r w:rsidR="007D1530">
        <w:rPr>
          <w:b/>
          <w:sz w:val="20"/>
        </w:rPr>
        <w:t>low-</w:t>
      </w:r>
      <w:r>
        <w:rPr>
          <w:b/>
          <w:sz w:val="20"/>
        </w:rPr>
        <w:t>overhead DL beam tracking, gNB-assisted local UL beam refinement</w:t>
      </w:r>
    </w:p>
    <w:p w14:paraId="7645E095" w14:textId="77777777" w:rsidR="006D560C" w:rsidRPr="00907868" w:rsidRDefault="006D560C" w:rsidP="00F94A01">
      <w:pPr>
        <w:pStyle w:val="ListParagraph"/>
        <w:numPr>
          <w:ilvl w:val="0"/>
          <w:numId w:val="5"/>
        </w:numPr>
        <w:spacing w:after="0"/>
        <w:rPr>
          <w:b/>
          <w:sz w:val="20"/>
        </w:rPr>
      </w:pPr>
      <w:r w:rsidRPr="00907868">
        <w:rPr>
          <w:b/>
          <w:sz w:val="20"/>
        </w:rPr>
        <w:t xml:space="preserve">DL/UL capacity enhancements, e.g., </w:t>
      </w:r>
      <w:r>
        <w:rPr>
          <w:b/>
          <w:sz w:val="20"/>
        </w:rPr>
        <w:t>dynamic gNB panel allocation for FDM, dynamic multi-beam/</w:t>
      </w:r>
      <w:r w:rsidRPr="00907868">
        <w:rPr>
          <w:b/>
          <w:sz w:val="20"/>
        </w:rPr>
        <w:t>user pairing</w:t>
      </w:r>
      <w:r>
        <w:rPr>
          <w:b/>
          <w:sz w:val="20"/>
        </w:rPr>
        <w:t xml:space="preserve"> for SDM</w:t>
      </w:r>
    </w:p>
    <w:p w14:paraId="71C5A438" w14:textId="77777777" w:rsidR="006D560C" w:rsidRPr="00907868" w:rsidRDefault="006D560C" w:rsidP="00F94A01">
      <w:pPr>
        <w:pStyle w:val="ListParagraph"/>
        <w:numPr>
          <w:ilvl w:val="0"/>
          <w:numId w:val="5"/>
        </w:numPr>
        <w:spacing w:after="0"/>
        <w:rPr>
          <w:b/>
          <w:sz w:val="20"/>
        </w:rPr>
      </w:pPr>
      <w:r w:rsidRPr="00907868">
        <w:rPr>
          <w:b/>
          <w:sz w:val="20"/>
        </w:rPr>
        <w:t xml:space="preserve">gNB and UE </w:t>
      </w:r>
      <w:r w:rsidRPr="00461721">
        <w:rPr>
          <w:b/>
          <w:sz w:val="20"/>
        </w:rPr>
        <w:t xml:space="preserve">energy </w:t>
      </w:r>
      <w:r w:rsidRPr="00907868">
        <w:rPr>
          <w:b/>
          <w:sz w:val="20"/>
        </w:rPr>
        <w:t xml:space="preserve">saving mechanisms, e.g., </w:t>
      </w:r>
      <w:r>
        <w:rPr>
          <w:b/>
          <w:sz w:val="20"/>
        </w:rPr>
        <w:t xml:space="preserve">new initial access procedure, </w:t>
      </w:r>
      <w:r w:rsidRPr="00C139E9">
        <w:rPr>
          <w:b/>
          <w:sz w:val="20"/>
        </w:rPr>
        <w:t>enhanced CSI reporting</w:t>
      </w:r>
      <w:r w:rsidRPr="00907868">
        <w:rPr>
          <w:b/>
          <w:sz w:val="20"/>
        </w:rPr>
        <w:t xml:space="preserve">, </w:t>
      </w:r>
      <w:r>
        <w:rPr>
          <w:b/>
          <w:sz w:val="20"/>
        </w:rPr>
        <w:t>spatial assistance from gNB</w:t>
      </w:r>
    </w:p>
    <w:p w14:paraId="015FBF8B" w14:textId="114CAB19" w:rsidR="00692206" w:rsidRPr="00907868" w:rsidRDefault="00692206" w:rsidP="00692206">
      <w:pPr>
        <w:jc w:val="both"/>
        <w:rPr>
          <w:b/>
          <w:lang w:val="en-US" w:eastAsia="zh-CN"/>
        </w:rPr>
      </w:pPr>
    </w:p>
    <w:p w14:paraId="3786FAEA" w14:textId="4E0C8301" w:rsidR="00D74BAA" w:rsidRPr="004B7057" w:rsidRDefault="003C254E" w:rsidP="00F94A01">
      <w:pPr>
        <w:pStyle w:val="Heading1"/>
        <w:numPr>
          <w:ilvl w:val="0"/>
          <w:numId w:val="2"/>
        </w:numPr>
        <w:autoSpaceDE w:val="0"/>
        <w:autoSpaceDN w:val="0"/>
        <w:adjustRightInd w:val="0"/>
        <w:snapToGrid w:val="0"/>
        <w:spacing w:before="120" w:after="120"/>
        <w:ind w:right="0"/>
        <w:jc w:val="both"/>
        <w:rPr>
          <w:rFonts w:ascii="Times New Roman" w:hAnsi="Times New Roman"/>
        </w:rPr>
      </w:pPr>
      <w:r w:rsidRPr="004B7057">
        <w:rPr>
          <w:rFonts w:ascii="Times New Roman" w:hAnsi="Times New Roman"/>
        </w:rPr>
        <w:t>Summary</w:t>
      </w:r>
    </w:p>
    <w:p w14:paraId="5054A82A" w14:textId="496A0151" w:rsidR="00E467BD" w:rsidRPr="006A1B62" w:rsidRDefault="0032444C" w:rsidP="004B7057">
      <w:pPr>
        <w:jc w:val="both"/>
        <w:rPr>
          <w:bCs/>
          <w:lang w:eastAsia="zh-CN"/>
        </w:rPr>
      </w:pPr>
      <w:r w:rsidRPr="006A1B62">
        <w:rPr>
          <w:bCs/>
          <w:lang w:eastAsia="zh-CN"/>
        </w:rPr>
        <w:t xml:space="preserve">In this paper, we provided our views on FR2 enhancements in R18, aiming to make the long-awaited </w:t>
      </w:r>
      <w:r w:rsidR="00ED06DE">
        <w:rPr>
          <w:bCs/>
          <w:lang w:eastAsia="zh-CN"/>
        </w:rPr>
        <w:t>ultra-high</w:t>
      </w:r>
      <w:r w:rsidR="00DA5F98">
        <w:rPr>
          <w:bCs/>
          <w:lang w:eastAsia="zh-CN"/>
        </w:rPr>
        <w:t xml:space="preserve"> </w:t>
      </w:r>
      <w:r w:rsidR="00CD7620">
        <w:rPr>
          <w:bCs/>
          <w:lang w:eastAsia="zh-CN"/>
        </w:rPr>
        <w:t xml:space="preserve">data rate </w:t>
      </w:r>
      <w:r w:rsidR="00474A6A" w:rsidRPr="006A1B62">
        <w:rPr>
          <w:bCs/>
          <w:lang w:eastAsia="zh-CN"/>
        </w:rPr>
        <w:t xml:space="preserve">available </w:t>
      </w:r>
      <w:r w:rsidR="003871F5">
        <w:rPr>
          <w:bCs/>
          <w:lang w:eastAsia="zh-CN"/>
        </w:rPr>
        <w:t xml:space="preserve">to more users </w:t>
      </w:r>
      <w:r w:rsidR="00802DAF">
        <w:rPr>
          <w:bCs/>
          <w:lang w:eastAsia="zh-CN"/>
        </w:rPr>
        <w:t>by</w:t>
      </w:r>
      <w:r w:rsidRPr="006A1B62">
        <w:rPr>
          <w:bCs/>
          <w:lang w:eastAsia="zh-CN"/>
        </w:rPr>
        <w:t xml:space="preserve"> 5G-</w:t>
      </w:r>
      <w:r w:rsidR="00474A6A" w:rsidRPr="006A1B62">
        <w:rPr>
          <w:bCs/>
          <w:lang w:eastAsia="zh-CN"/>
        </w:rPr>
        <w:t>A</w:t>
      </w:r>
      <w:r w:rsidRPr="006A1B62">
        <w:rPr>
          <w:bCs/>
          <w:lang w:eastAsia="zh-CN"/>
        </w:rPr>
        <w:t xml:space="preserve">dvanced. </w:t>
      </w:r>
      <w:r w:rsidR="003871F5">
        <w:rPr>
          <w:bCs/>
          <w:lang w:eastAsia="zh-CN"/>
        </w:rPr>
        <w:t>In partic</w:t>
      </w:r>
      <w:r w:rsidR="00C96FE3">
        <w:rPr>
          <w:bCs/>
          <w:lang w:eastAsia="zh-CN"/>
        </w:rPr>
        <w:t>ular, we investigate</w:t>
      </w:r>
      <w:r w:rsidR="00465453">
        <w:rPr>
          <w:bCs/>
          <w:lang w:eastAsia="zh-CN"/>
        </w:rPr>
        <w:t>d</w:t>
      </w:r>
      <w:r w:rsidR="00C96FE3">
        <w:rPr>
          <w:bCs/>
          <w:lang w:eastAsia="zh-CN"/>
        </w:rPr>
        <w:t xml:space="preserve"> the potential of using large array at FR2 gNB and/or UE to ena</w:t>
      </w:r>
      <w:r w:rsidR="00AC0551">
        <w:rPr>
          <w:bCs/>
          <w:lang w:eastAsia="zh-CN"/>
        </w:rPr>
        <w:t>ble low-cost urban macro coverage (reusing existing site locations for FR1)</w:t>
      </w:r>
      <w:r w:rsidR="00127987">
        <w:rPr>
          <w:bCs/>
          <w:lang w:eastAsia="zh-CN"/>
        </w:rPr>
        <w:t xml:space="preserve">. We also analysed the challenges coming with </w:t>
      </w:r>
      <w:r w:rsidR="00465453">
        <w:rPr>
          <w:bCs/>
          <w:lang w:eastAsia="zh-CN"/>
        </w:rPr>
        <w:t xml:space="preserve">using </w:t>
      </w:r>
      <w:r w:rsidR="00127987">
        <w:rPr>
          <w:bCs/>
          <w:lang w:eastAsia="zh-CN"/>
        </w:rPr>
        <w:t xml:space="preserve">large array at FR2 gNB and/or UE, and shared </w:t>
      </w:r>
      <w:r w:rsidR="00465453">
        <w:rPr>
          <w:bCs/>
          <w:lang w:eastAsia="zh-CN"/>
        </w:rPr>
        <w:t xml:space="preserve">enhancements on </w:t>
      </w:r>
      <w:r w:rsidR="00C96FE3">
        <w:rPr>
          <w:bCs/>
          <w:lang w:eastAsia="zh-CN"/>
        </w:rPr>
        <w:t xml:space="preserve">mobility, capacity, and </w:t>
      </w:r>
      <w:r w:rsidR="00FA69BF">
        <w:rPr>
          <w:bCs/>
          <w:lang w:eastAsia="zh-CN"/>
        </w:rPr>
        <w:t>energy</w:t>
      </w:r>
      <w:r w:rsidR="00C96FE3">
        <w:rPr>
          <w:bCs/>
          <w:lang w:eastAsia="zh-CN"/>
        </w:rPr>
        <w:t xml:space="preserve">-saving. </w:t>
      </w:r>
      <w:r w:rsidRPr="006A1B62">
        <w:rPr>
          <w:bCs/>
          <w:lang w:eastAsia="zh-CN"/>
        </w:rPr>
        <w:t xml:space="preserve">The </w:t>
      </w:r>
      <w:r w:rsidR="00780B1B" w:rsidRPr="006A1B62">
        <w:rPr>
          <w:bCs/>
          <w:lang w:eastAsia="zh-CN"/>
        </w:rPr>
        <w:t>observation</w:t>
      </w:r>
      <w:r w:rsidR="009F503D">
        <w:rPr>
          <w:bCs/>
          <w:lang w:eastAsia="zh-CN"/>
        </w:rPr>
        <w:t>s</w:t>
      </w:r>
      <w:r w:rsidR="00780B1B" w:rsidRPr="006A1B62">
        <w:rPr>
          <w:bCs/>
          <w:lang w:eastAsia="zh-CN"/>
        </w:rPr>
        <w:t xml:space="preserve"> and </w:t>
      </w:r>
      <w:r w:rsidRPr="006A1B62">
        <w:rPr>
          <w:bCs/>
          <w:lang w:eastAsia="zh-CN"/>
        </w:rPr>
        <w:t xml:space="preserve">proposals are summarized as follows. </w:t>
      </w:r>
    </w:p>
    <w:p w14:paraId="250BBBF6" w14:textId="77777777" w:rsidR="00BE3E9D" w:rsidRPr="006A1B62" w:rsidRDefault="00BE3E9D" w:rsidP="004B7057">
      <w:pPr>
        <w:jc w:val="both"/>
        <w:rPr>
          <w:bCs/>
          <w:lang w:eastAsia="zh-CN"/>
        </w:rPr>
      </w:pPr>
    </w:p>
    <w:p w14:paraId="3CBC7A5C" w14:textId="77777777" w:rsidR="00CF48AC" w:rsidRDefault="00CF48AC" w:rsidP="00CF48AC">
      <w:pPr>
        <w:jc w:val="both"/>
        <w:rPr>
          <w:b/>
          <w:lang w:eastAsia="zh-CN"/>
        </w:rPr>
      </w:pPr>
      <w:r w:rsidRPr="006A1B62">
        <w:rPr>
          <w:b/>
        </w:rPr>
        <w:t xml:space="preserve">Observation </w:t>
      </w:r>
      <w:r>
        <w:rPr>
          <w:b/>
          <w:lang w:eastAsia="zh-CN"/>
        </w:rPr>
        <w:t xml:space="preserve">1: Using large </w:t>
      </w:r>
      <w:r w:rsidRPr="006A1B62">
        <w:rPr>
          <w:b/>
          <w:lang w:eastAsia="zh-CN"/>
        </w:rPr>
        <w:t xml:space="preserve">array at </w:t>
      </w:r>
      <w:r>
        <w:rPr>
          <w:b/>
          <w:lang w:eastAsia="zh-CN"/>
        </w:rPr>
        <w:t xml:space="preserve">FR2 </w:t>
      </w:r>
      <w:r w:rsidRPr="006A1B62">
        <w:rPr>
          <w:b/>
          <w:lang w:eastAsia="zh-CN"/>
        </w:rPr>
        <w:t xml:space="preserve">gNB and/or UE can help extend </w:t>
      </w:r>
      <w:r>
        <w:rPr>
          <w:b/>
          <w:lang w:eastAsia="zh-CN"/>
        </w:rPr>
        <w:t xml:space="preserve">the </w:t>
      </w:r>
      <w:r w:rsidRPr="006A1B62">
        <w:rPr>
          <w:b/>
          <w:lang w:eastAsia="zh-CN"/>
        </w:rPr>
        <w:t>coverage</w:t>
      </w:r>
      <w:r>
        <w:rPr>
          <w:b/>
          <w:lang w:eastAsia="zh-CN"/>
        </w:rPr>
        <w:t xml:space="preserve"> of high DL/UL data rate</w:t>
      </w:r>
      <w:r w:rsidRPr="006A1B62">
        <w:rPr>
          <w:b/>
          <w:lang w:eastAsia="zh-CN"/>
        </w:rPr>
        <w:t xml:space="preserve"> </w:t>
      </w:r>
      <w:r>
        <w:rPr>
          <w:b/>
          <w:lang w:eastAsia="zh-CN"/>
        </w:rPr>
        <w:t>and</w:t>
      </w:r>
      <w:r w:rsidRPr="006A1B62">
        <w:rPr>
          <w:b/>
          <w:lang w:eastAsia="zh-CN"/>
        </w:rPr>
        <w:t xml:space="preserve"> enable low-cost deployment of FR2 reusing existing </w:t>
      </w:r>
      <w:r>
        <w:rPr>
          <w:b/>
          <w:lang w:eastAsia="zh-CN"/>
        </w:rPr>
        <w:t xml:space="preserve">urban </w:t>
      </w:r>
      <w:r w:rsidRPr="006A1B62">
        <w:rPr>
          <w:b/>
          <w:lang w:eastAsia="zh-CN"/>
        </w:rPr>
        <w:t xml:space="preserve">macro site locations </w:t>
      </w:r>
      <w:r>
        <w:rPr>
          <w:b/>
          <w:lang w:eastAsia="zh-CN"/>
        </w:rPr>
        <w:t>in</w:t>
      </w:r>
      <w:r w:rsidRPr="006A1B62">
        <w:rPr>
          <w:b/>
          <w:lang w:eastAsia="zh-CN"/>
        </w:rPr>
        <w:t xml:space="preserve"> FR1</w:t>
      </w:r>
    </w:p>
    <w:p w14:paraId="108B61C4" w14:textId="77777777" w:rsidR="00E66584" w:rsidRDefault="00E66584" w:rsidP="00F84A24">
      <w:pPr>
        <w:rPr>
          <w:lang w:eastAsia="zh-CN"/>
        </w:rPr>
      </w:pPr>
    </w:p>
    <w:p w14:paraId="5CFE38AE" w14:textId="58123A9E" w:rsidR="00CF48AC" w:rsidRPr="006A1B62" w:rsidRDefault="00CF48AC" w:rsidP="00CF48AC">
      <w:pPr>
        <w:jc w:val="both"/>
        <w:rPr>
          <w:b/>
          <w:lang w:eastAsia="zh-CN"/>
        </w:rPr>
      </w:pPr>
      <w:r>
        <w:rPr>
          <w:b/>
          <w:lang w:eastAsia="zh-CN"/>
        </w:rPr>
        <w:t>Observation 2:</w:t>
      </w:r>
      <w:r w:rsidRPr="00612099">
        <w:rPr>
          <w:b/>
          <w:lang w:eastAsia="zh-CN"/>
        </w:rPr>
        <w:t xml:space="preserve"> </w:t>
      </w:r>
      <w:r>
        <w:rPr>
          <w:b/>
          <w:lang w:eastAsia="zh-CN"/>
        </w:rPr>
        <w:t>Using large array at FR2 gNB and/or UE would bring new challenges and opportunities on mobility support, provision of higher cell capacity, and energy saving at gNB and UE.</w:t>
      </w:r>
    </w:p>
    <w:p w14:paraId="6E4CDBF0" w14:textId="77777777" w:rsidR="00A53F65" w:rsidRDefault="00A53F65" w:rsidP="00F84A24">
      <w:pPr>
        <w:rPr>
          <w:lang w:eastAsia="zh-CN"/>
        </w:rPr>
      </w:pPr>
    </w:p>
    <w:p w14:paraId="47F6E90D" w14:textId="77777777" w:rsidR="00CF48AC" w:rsidRDefault="00CF48AC" w:rsidP="00CF48AC">
      <w:pPr>
        <w:jc w:val="both"/>
        <w:rPr>
          <w:b/>
          <w:lang w:eastAsia="zh-CN"/>
        </w:rPr>
      </w:pPr>
      <w:r>
        <w:rPr>
          <w:b/>
        </w:rPr>
        <w:t>Proposal 1</w:t>
      </w:r>
      <w:r w:rsidRPr="003F0616">
        <w:rPr>
          <w:b/>
          <w:lang w:eastAsia="zh-CN"/>
        </w:rPr>
        <w:t xml:space="preserve">: </w:t>
      </w:r>
      <w:r>
        <w:rPr>
          <w:b/>
          <w:lang w:eastAsia="zh-CN"/>
        </w:rPr>
        <w:t>Identify and specify features to provide better support for large-array FR2 gNB and/or UE, including</w:t>
      </w:r>
    </w:p>
    <w:p w14:paraId="6657724F" w14:textId="5EE31A04" w:rsidR="00CF48AC" w:rsidRPr="00907868" w:rsidRDefault="00CF48AC" w:rsidP="00CF48AC">
      <w:pPr>
        <w:pStyle w:val="ListParagraph"/>
        <w:numPr>
          <w:ilvl w:val="0"/>
          <w:numId w:val="5"/>
        </w:numPr>
        <w:spacing w:after="0"/>
        <w:rPr>
          <w:b/>
          <w:sz w:val="20"/>
        </w:rPr>
      </w:pPr>
      <w:r w:rsidRPr="00907868">
        <w:rPr>
          <w:b/>
          <w:sz w:val="20"/>
        </w:rPr>
        <w:t>DL/UL mobility enhancements, e.g., low</w:t>
      </w:r>
      <w:r>
        <w:rPr>
          <w:b/>
          <w:sz w:val="20"/>
        </w:rPr>
        <w:t>-latency/</w:t>
      </w:r>
      <w:r w:rsidR="007D1530">
        <w:rPr>
          <w:b/>
          <w:sz w:val="20"/>
        </w:rPr>
        <w:t>low-</w:t>
      </w:r>
      <w:r>
        <w:rPr>
          <w:b/>
          <w:sz w:val="20"/>
        </w:rPr>
        <w:t>overhead DL beam tracking, gNB-assisted local UL beam refinement</w:t>
      </w:r>
    </w:p>
    <w:p w14:paraId="43C931B1" w14:textId="77777777" w:rsidR="00CF48AC" w:rsidRPr="00907868" w:rsidRDefault="00CF48AC" w:rsidP="00CF48AC">
      <w:pPr>
        <w:pStyle w:val="ListParagraph"/>
        <w:numPr>
          <w:ilvl w:val="0"/>
          <w:numId w:val="5"/>
        </w:numPr>
        <w:spacing w:after="0"/>
        <w:rPr>
          <w:b/>
          <w:sz w:val="20"/>
        </w:rPr>
      </w:pPr>
      <w:r w:rsidRPr="00907868">
        <w:rPr>
          <w:b/>
          <w:sz w:val="20"/>
        </w:rPr>
        <w:t xml:space="preserve">DL/UL capacity enhancements, e.g., </w:t>
      </w:r>
      <w:r>
        <w:rPr>
          <w:b/>
          <w:sz w:val="20"/>
        </w:rPr>
        <w:t>dynamic gNB panel allocation for FDM, dynamic multi-beam/</w:t>
      </w:r>
      <w:r w:rsidRPr="00907868">
        <w:rPr>
          <w:b/>
          <w:sz w:val="20"/>
        </w:rPr>
        <w:t>user pairing</w:t>
      </w:r>
      <w:r>
        <w:rPr>
          <w:b/>
          <w:sz w:val="20"/>
        </w:rPr>
        <w:t xml:space="preserve"> for SDM</w:t>
      </w:r>
    </w:p>
    <w:p w14:paraId="188429D8" w14:textId="77777777" w:rsidR="00CF48AC" w:rsidRPr="00907868" w:rsidRDefault="00CF48AC" w:rsidP="00CF48AC">
      <w:pPr>
        <w:pStyle w:val="ListParagraph"/>
        <w:numPr>
          <w:ilvl w:val="0"/>
          <w:numId w:val="5"/>
        </w:numPr>
        <w:spacing w:after="0"/>
        <w:rPr>
          <w:b/>
          <w:sz w:val="20"/>
        </w:rPr>
      </w:pPr>
      <w:r w:rsidRPr="00907868">
        <w:rPr>
          <w:b/>
          <w:sz w:val="20"/>
        </w:rPr>
        <w:t xml:space="preserve">gNB and UE </w:t>
      </w:r>
      <w:r w:rsidRPr="00461721">
        <w:rPr>
          <w:b/>
          <w:sz w:val="20"/>
        </w:rPr>
        <w:t xml:space="preserve">energy </w:t>
      </w:r>
      <w:r w:rsidRPr="00907868">
        <w:rPr>
          <w:b/>
          <w:sz w:val="20"/>
        </w:rPr>
        <w:t xml:space="preserve">saving mechanisms, e.g., </w:t>
      </w:r>
      <w:r>
        <w:rPr>
          <w:b/>
          <w:sz w:val="20"/>
        </w:rPr>
        <w:t xml:space="preserve">new initial access procedure, </w:t>
      </w:r>
      <w:r w:rsidRPr="00C139E9">
        <w:rPr>
          <w:b/>
          <w:sz w:val="20"/>
        </w:rPr>
        <w:t>enhanced CSI reporting</w:t>
      </w:r>
      <w:r w:rsidRPr="00907868">
        <w:rPr>
          <w:b/>
          <w:sz w:val="20"/>
        </w:rPr>
        <w:t xml:space="preserve">, </w:t>
      </w:r>
      <w:r>
        <w:rPr>
          <w:b/>
          <w:sz w:val="20"/>
        </w:rPr>
        <w:t>spatial assistance from gNB</w:t>
      </w:r>
    </w:p>
    <w:p w14:paraId="62627DE5" w14:textId="77777777" w:rsidR="00A53F65" w:rsidRDefault="00A53F65" w:rsidP="00F84A24">
      <w:pPr>
        <w:rPr>
          <w:lang w:eastAsia="zh-CN"/>
        </w:rPr>
      </w:pPr>
    </w:p>
    <w:p w14:paraId="6862DA85" w14:textId="415DF90E" w:rsidR="00F84A24" w:rsidRPr="00F84A24" w:rsidRDefault="00F84A24" w:rsidP="00F94A01">
      <w:pPr>
        <w:pStyle w:val="Heading1"/>
        <w:numPr>
          <w:ilvl w:val="0"/>
          <w:numId w:val="2"/>
        </w:numPr>
        <w:autoSpaceDE w:val="0"/>
        <w:autoSpaceDN w:val="0"/>
        <w:adjustRightInd w:val="0"/>
        <w:snapToGrid w:val="0"/>
        <w:spacing w:before="120" w:after="120"/>
        <w:ind w:right="0"/>
        <w:jc w:val="both"/>
        <w:rPr>
          <w:rFonts w:ascii="Times New Roman" w:hAnsi="Times New Roman"/>
        </w:rPr>
      </w:pPr>
      <w:r>
        <w:rPr>
          <w:rFonts w:ascii="Times New Roman" w:hAnsi="Times New Roman"/>
        </w:rPr>
        <w:t>Reference</w:t>
      </w:r>
    </w:p>
    <w:p w14:paraId="79147E9B" w14:textId="1254CD1E" w:rsidR="006316AA" w:rsidRDefault="006316AA" w:rsidP="00F94A01">
      <w:pPr>
        <w:pStyle w:val="References"/>
        <w:numPr>
          <w:ilvl w:val="0"/>
          <w:numId w:val="3"/>
        </w:numPr>
        <w:rPr>
          <w:szCs w:val="20"/>
        </w:rPr>
      </w:pPr>
      <w:bookmarkStart w:id="22" w:name="_Ref73554868"/>
      <w:bookmarkStart w:id="23" w:name="_Ref73383604"/>
      <w:bookmarkStart w:id="24" w:name="_Ref73205485"/>
      <w:r>
        <w:rPr>
          <w:szCs w:val="20"/>
        </w:rPr>
        <w:t>38.830, “</w:t>
      </w:r>
      <w:r w:rsidRPr="006316AA">
        <w:rPr>
          <w:szCs w:val="20"/>
        </w:rPr>
        <w:t>Study on NR coverage enhancements</w:t>
      </w:r>
      <w:r>
        <w:rPr>
          <w:szCs w:val="20"/>
        </w:rPr>
        <w:t>”</w:t>
      </w:r>
      <w:bookmarkEnd w:id="22"/>
    </w:p>
    <w:p w14:paraId="62AEB5F8" w14:textId="5DEFAC44" w:rsidR="006A5E5B" w:rsidRPr="00D93E48" w:rsidRDefault="00760026" w:rsidP="00F94A01">
      <w:pPr>
        <w:pStyle w:val="References"/>
        <w:numPr>
          <w:ilvl w:val="0"/>
          <w:numId w:val="3"/>
        </w:numPr>
        <w:rPr>
          <w:szCs w:val="20"/>
        </w:rPr>
      </w:pPr>
      <w:bookmarkStart w:id="25" w:name="_Ref73653152"/>
      <w:r w:rsidRPr="00760026">
        <w:t>RWS-210436</w:t>
      </w:r>
      <w:r w:rsidR="006A5E5B" w:rsidRPr="00D93E48">
        <w:t>, “</w:t>
      </w:r>
      <w:r w:rsidR="006A5E5B" w:rsidRPr="006A5E5B">
        <w:t>NR uplink boosting</w:t>
      </w:r>
      <w:r w:rsidR="006A5E5B" w:rsidRPr="00D93E48">
        <w:t>”, Huawei, HiSilicon</w:t>
      </w:r>
      <w:bookmarkEnd w:id="25"/>
    </w:p>
    <w:p w14:paraId="0A8E39B2" w14:textId="7B17D184" w:rsidR="00F84A24" w:rsidRPr="00CF48AC" w:rsidRDefault="00760026" w:rsidP="00F94A01">
      <w:pPr>
        <w:pStyle w:val="References"/>
        <w:numPr>
          <w:ilvl w:val="0"/>
          <w:numId w:val="3"/>
        </w:numPr>
        <w:rPr>
          <w:szCs w:val="20"/>
        </w:rPr>
      </w:pPr>
      <w:bookmarkStart w:id="26" w:name="_Ref73571174"/>
      <w:r w:rsidRPr="00760026">
        <w:t>RWS-210447</w:t>
      </w:r>
      <w:r w:rsidR="00D93E48" w:rsidRPr="00D93E48">
        <w:t>, “</w:t>
      </w:r>
      <w:r w:rsidR="00F84A24" w:rsidRPr="00D93E48">
        <w:t>Network energy saving and green operation</w:t>
      </w:r>
      <w:r w:rsidR="00D93E48" w:rsidRPr="00D93E48">
        <w:t>”</w:t>
      </w:r>
      <w:bookmarkEnd w:id="23"/>
      <w:r w:rsidR="00D93E48" w:rsidRPr="00D93E48">
        <w:t>, Huawei, HiSilicon</w:t>
      </w:r>
      <w:bookmarkEnd w:id="26"/>
    </w:p>
    <w:p w14:paraId="505EBCB4" w14:textId="27BC05C5" w:rsidR="00CF48AC" w:rsidRPr="00D93E48" w:rsidRDefault="00CF48AC" w:rsidP="00CF48AC">
      <w:pPr>
        <w:pStyle w:val="References"/>
        <w:numPr>
          <w:ilvl w:val="0"/>
          <w:numId w:val="3"/>
        </w:numPr>
        <w:rPr>
          <w:szCs w:val="20"/>
        </w:rPr>
      </w:pPr>
      <w:bookmarkStart w:id="27" w:name="_Ref73953675"/>
      <w:r>
        <w:t>38.213</w:t>
      </w:r>
      <w:r>
        <w:rPr>
          <w:lang w:eastAsia="zh-CN"/>
        </w:rPr>
        <w:t>, “</w:t>
      </w:r>
      <w:r w:rsidRPr="00CF48AC">
        <w:rPr>
          <w:lang w:eastAsia="zh-CN"/>
        </w:rPr>
        <w:t>Physical layer procedures for control</w:t>
      </w:r>
      <w:r>
        <w:rPr>
          <w:lang w:eastAsia="zh-CN"/>
        </w:rPr>
        <w:t>”</w:t>
      </w:r>
      <w:bookmarkEnd w:id="27"/>
    </w:p>
    <w:p w14:paraId="5944B064" w14:textId="54452CC7" w:rsidR="00964967" w:rsidRPr="00964967" w:rsidRDefault="00964967" w:rsidP="00964967">
      <w:pPr>
        <w:numPr>
          <w:ilvl w:val="0"/>
          <w:numId w:val="3"/>
        </w:numPr>
        <w:rPr>
          <w:lang w:val="en-US"/>
        </w:rPr>
      </w:pPr>
      <w:bookmarkStart w:id="28" w:name="_Ref73952714"/>
      <w:bookmarkEnd w:id="24"/>
      <w:r w:rsidRPr="00574925">
        <w:rPr>
          <w:bCs/>
          <w:lang w:val="en-US"/>
        </w:rPr>
        <w:t>RWS-210457</w:t>
      </w:r>
      <w:r>
        <w:rPr>
          <w:bCs/>
          <w:lang w:val="en-US"/>
        </w:rPr>
        <w:t>, “</w:t>
      </w:r>
      <w:r w:rsidRPr="00964967">
        <w:rPr>
          <w:bCs/>
          <w:lang w:val="en-US"/>
        </w:rPr>
        <w:t>FR2 RRM requirements evolution</w:t>
      </w:r>
      <w:r>
        <w:rPr>
          <w:bCs/>
          <w:lang w:val="en-US"/>
        </w:rPr>
        <w:t>”, Huawei, HiSilicon</w:t>
      </w:r>
      <w:bookmarkEnd w:id="28"/>
    </w:p>
    <w:p w14:paraId="3937863D" w14:textId="5FCEAFF8" w:rsidR="00133C7A" w:rsidRDefault="00133C7A" w:rsidP="004B7057">
      <w:pPr>
        <w:rPr>
          <w:sz w:val="22"/>
        </w:rPr>
      </w:pPr>
    </w:p>
    <w:p w14:paraId="3DFF0C6F" w14:textId="0EB40C16" w:rsidR="00DA5F98" w:rsidRDefault="00DA5F98" w:rsidP="00F94A01">
      <w:pPr>
        <w:pStyle w:val="Heading1"/>
        <w:numPr>
          <w:ilvl w:val="0"/>
          <w:numId w:val="2"/>
        </w:numPr>
        <w:autoSpaceDE w:val="0"/>
        <w:autoSpaceDN w:val="0"/>
        <w:adjustRightInd w:val="0"/>
        <w:snapToGrid w:val="0"/>
        <w:spacing w:before="120" w:after="120"/>
        <w:ind w:right="0"/>
        <w:jc w:val="both"/>
        <w:rPr>
          <w:rFonts w:ascii="Times New Roman" w:hAnsi="Times New Roman"/>
        </w:rPr>
      </w:pPr>
      <w:bookmarkStart w:id="29" w:name="_Ref73688931"/>
      <w:r>
        <w:rPr>
          <w:rFonts w:ascii="Times New Roman" w:hAnsi="Times New Roman"/>
        </w:rPr>
        <w:t>Appendix</w:t>
      </w:r>
      <w:bookmarkEnd w:id="29"/>
    </w:p>
    <w:tbl>
      <w:tblPr>
        <w:tblStyle w:val="TableGrid"/>
        <w:tblW w:w="0" w:type="auto"/>
        <w:jc w:val="center"/>
        <w:tblLook w:val="04A0" w:firstRow="1" w:lastRow="0" w:firstColumn="1" w:lastColumn="0" w:noHBand="0" w:noVBand="1"/>
      </w:tblPr>
      <w:tblGrid>
        <w:gridCol w:w="2689"/>
        <w:gridCol w:w="5533"/>
      </w:tblGrid>
      <w:tr w:rsidR="00DA5F98" w:rsidRPr="00483AFF" w14:paraId="30E472CB" w14:textId="77777777" w:rsidTr="00FA69BF">
        <w:trPr>
          <w:jc w:val="center"/>
        </w:trPr>
        <w:tc>
          <w:tcPr>
            <w:tcW w:w="8222" w:type="dxa"/>
            <w:gridSpan w:val="2"/>
          </w:tcPr>
          <w:p w14:paraId="180FCAD1" w14:textId="77777777" w:rsidR="00DA5F98" w:rsidRPr="00742E02" w:rsidRDefault="00DA5F98" w:rsidP="00FA69BF">
            <w:pPr>
              <w:snapToGrid w:val="0"/>
              <w:jc w:val="center"/>
              <w:rPr>
                <w:b/>
              </w:rPr>
            </w:pPr>
            <w:r w:rsidRPr="00742E02">
              <w:rPr>
                <w:b/>
              </w:rPr>
              <w:t>Evaluation assumptions</w:t>
            </w:r>
          </w:p>
        </w:tc>
      </w:tr>
      <w:tr w:rsidR="00DA5F98" w14:paraId="3EA0576F" w14:textId="77777777" w:rsidTr="00FA69BF">
        <w:trPr>
          <w:jc w:val="center"/>
        </w:trPr>
        <w:tc>
          <w:tcPr>
            <w:tcW w:w="2689" w:type="dxa"/>
          </w:tcPr>
          <w:p w14:paraId="4714986F" w14:textId="77777777" w:rsidR="00DA5F98" w:rsidRPr="00742E02" w:rsidRDefault="00DA5F98" w:rsidP="00FA69BF">
            <w:pPr>
              <w:snapToGrid w:val="0"/>
            </w:pPr>
            <w:r w:rsidRPr="00742E02">
              <w:t>Scenario</w:t>
            </w:r>
          </w:p>
        </w:tc>
        <w:tc>
          <w:tcPr>
            <w:tcW w:w="5533" w:type="dxa"/>
          </w:tcPr>
          <w:p w14:paraId="7C28A71F" w14:textId="34CF6078" w:rsidR="00DA5F98" w:rsidRPr="00742E02" w:rsidRDefault="00DA5F98" w:rsidP="00B323DF">
            <w:pPr>
              <w:snapToGrid w:val="0"/>
            </w:pPr>
            <w:r w:rsidRPr="00742E02">
              <w:t>UMa</w:t>
            </w:r>
          </w:p>
        </w:tc>
      </w:tr>
      <w:tr w:rsidR="00DA5F98" w:rsidRPr="003903D3" w14:paraId="50E04276" w14:textId="77777777" w:rsidTr="00FA69BF">
        <w:trPr>
          <w:jc w:val="center"/>
        </w:trPr>
        <w:tc>
          <w:tcPr>
            <w:tcW w:w="2689" w:type="dxa"/>
          </w:tcPr>
          <w:p w14:paraId="1C641E2B" w14:textId="77777777" w:rsidR="00DA5F98" w:rsidRPr="00742E02" w:rsidRDefault="00DA5F98" w:rsidP="00FA69BF">
            <w:pPr>
              <w:snapToGrid w:val="0"/>
            </w:pPr>
            <w:r w:rsidRPr="00742E02">
              <w:t>Frequency Range</w:t>
            </w:r>
          </w:p>
        </w:tc>
        <w:tc>
          <w:tcPr>
            <w:tcW w:w="5533" w:type="dxa"/>
          </w:tcPr>
          <w:p w14:paraId="47E62579" w14:textId="2CEC7B86" w:rsidR="00DA5F98" w:rsidRPr="00742E02" w:rsidRDefault="00AE2BBA" w:rsidP="00FA69BF">
            <w:pPr>
              <w:snapToGrid w:val="0"/>
            </w:pPr>
            <w:r>
              <w:t>FR2 @ 30 GHz</w:t>
            </w:r>
          </w:p>
          <w:p w14:paraId="6338623B" w14:textId="77777777" w:rsidR="00DA5F98" w:rsidRPr="00742E02" w:rsidRDefault="00DA5F98" w:rsidP="00F94A01">
            <w:pPr>
              <w:pStyle w:val="ListParagraph"/>
              <w:numPr>
                <w:ilvl w:val="0"/>
                <w:numId w:val="6"/>
              </w:numPr>
              <w:autoSpaceDE/>
              <w:autoSpaceDN/>
              <w:adjustRightInd/>
              <w:spacing w:after="0"/>
              <w:contextualSpacing w:val="0"/>
              <w:jc w:val="left"/>
              <w:rPr>
                <w:rFonts w:eastAsiaTheme="minorEastAsia"/>
                <w:kern w:val="2"/>
                <w:sz w:val="20"/>
                <w:szCs w:val="20"/>
                <w:lang w:eastAsia="zh-CN"/>
              </w:rPr>
            </w:pPr>
            <w:r w:rsidRPr="00742E02">
              <w:rPr>
                <w:rFonts w:eastAsiaTheme="minorEastAsia"/>
                <w:kern w:val="2"/>
                <w:sz w:val="20"/>
                <w:szCs w:val="20"/>
                <w:lang w:eastAsia="zh-CN"/>
              </w:rPr>
              <w:t>SCS: 120 kHz</w:t>
            </w:r>
          </w:p>
          <w:p w14:paraId="051D5205" w14:textId="77777777" w:rsidR="00DA5F98" w:rsidRPr="00742E02" w:rsidRDefault="00DA5F98" w:rsidP="00F94A01">
            <w:pPr>
              <w:pStyle w:val="ListParagraph"/>
              <w:numPr>
                <w:ilvl w:val="0"/>
                <w:numId w:val="6"/>
              </w:numPr>
              <w:autoSpaceDE/>
              <w:autoSpaceDN/>
              <w:adjustRightInd/>
              <w:spacing w:after="0"/>
              <w:contextualSpacing w:val="0"/>
              <w:jc w:val="left"/>
              <w:rPr>
                <w:rFonts w:eastAsiaTheme="minorEastAsia"/>
                <w:kern w:val="2"/>
                <w:sz w:val="20"/>
                <w:szCs w:val="20"/>
                <w:lang w:eastAsia="zh-CN"/>
              </w:rPr>
            </w:pPr>
            <w:r w:rsidRPr="00742E02">
              <w:rPr>
                <w:rFonts w:eastAsiaTheme="minorEastAsia"/>
                <w:kern w:val="2"/>
                <w:sz w:val="20"/>
                <w:szCs w:val="20"/>
                <w:lang w:eastAsia="zh-CN"/>
              </w:rPr>
              <w:lastRenderedPageBreak/>
              <w:t>BW: 800 MHz</w:t>
            </w:r>
          </w:p>
        </w:tc>
      </w:tr>
      <w:tr w:rsidR="00DA5F98" w14:paraId="06D3A40F" w14:textId="77777777" w:rsidTr="00FA69BF">
        <w:trPr>
          <w:jc w:val="center"/>
        </w:trPr>
        <w:tc>
          <w:tcPr>
            <w:tcW w:w="2689" w:type="dxa"/>
          </w:tcPr>
          <w:p w14:paraId="46628EFF" w14:textId="77777777" w:rsidR="00DA5F98" w:rsidRPr="00742E02" w:rsidRDefault="00DA5F98" w:rsidP="00FA69BF">
            <w:pPr>
              <w:snapToGrid w:val="0"/>
            </w:pPr>
            <w:r w:rsidRPr="00742E02">
              <w:lastRenderedPageBreak/>
              <w:t>Transmission power</w:t>
            </w:r>
          </w:p>
        </w:tc>
        <w:tc>
          <w:tcPr>
            <w:tcW w:w="5533" w:type="dxa"/>
          </w:tcPr>
          <w:p w14:paraId="4E149637" w14:textId="77777777" w:rsidR="00DA5F98" w:rsidRPr="00742E02" w:rsidRDefault="00DA5F98" w:rsidP="00FA69BF">
            <w:pPr>
              <w:snapToGrid w:val="0"/>
            </w:pPr>
            <w:r w:rsidRPr="00742E02">
              <w:t>43 dBm</w:t>
            </w:r>
          </w:p>
        </w:tc>
      </w:tr>
      <w:tr w:rsidR="00DA5F98" w14:paraId="0C14BF3B" w14:textId="77777777" w:rsidTr="00FA69BF">
        <w:trPr>
          <w:jc w:val="center"/>
        </w:trPr>
        <w:tc>
          <w:tcPr>
            <w:tcW w:w="2689" w:type="dxa"/>
          </w:tcPr>
          <w:p w14:paraId="00499265" w14:textId="77777777" w:rsidR="00DA5F98" w:rsidRPr="00742E02" w:rsidRDefault="00DA5F98" w:rsidP="00FA69BF">
            <w:pPr>
              <w:snapToGrid w:val="0"/>
            </w:pPr>
            <w:r w:rsidRPr="00742E02">
              <w:t>UE speed</w:t>
            </w:r>
          </w:p>
        </w:tc>
        <w:tc>
          <w:tcPr>
            <w:tcW w:w="5533" w:type="dxa"/>
          </w:tcPr>
          <w:p w14:paraId="2181CFFC" w14:textId="77777777" w:rsidR="00DA5F98" w:rsidRPr="00742E02" w:rsidRDefault="00DA5F98" w:rsidP="00FA69BF">
            <w:pPr>
              <w:snapToGrid w:val="0"/>
            </w:pPr>
            <w:r w:rsidRPr="00742E02">
              <w:t>3 km/h</w:t>
            </w:r>
          </w:p>
        </w:tc>
      </w:tr>
      <w:tr w:rsidR="00DA5F98" w14:paraId="7C87521B" w14:textId="77777777" w:rsidTr="00FA69BF">
        <w:trPr>
          <w:jc w:val="center"/>
        </w:trPr>
        <w:tc>
          <w:tcPr>
            <w:tcW w:w="2689" w:type="dxa"/>
          </w:tcPr>
          <w:p w14:paraId="12F903A4" w14:textId="77777777" w:rsidR="00DA5F98" w:rsidRPr="00742E02" w:rsidRDefault="00DA5F98" w:rsidP="00FA69BF">
            <w:pPr>
              <w:snapToGrid w:val="0"/>
            </w:pPr>
            <w:r w:rsidRPr="00742E02">
              <w:rPr>
                <w:rFonts w:hint="eastAsia"/>
              </w:rPr>
              <w:t>R</w:t>
            </w:r>
            <w:r w:rsidRPr="00742E02">
              <w:t>otation</w:t>
            </w:r>
          </w:p>
        </w:tc>
        <w:tc>
          <w:tcPr>
            <w:tcW w:w="5533" w:type="dxa"/>
          </w:tcPr>
          <w:p w14:paraId="760D6FCF" w14:textId="77777777" w:rsidR="00DA5F98" w:rsidRPr="00742E02" w:rsidRDefault="00DA5F98" w:rsidP="00FA69BF">
            <w:pPr>
              <w:snapToGrid w:val="0"/>
            </w:pPr>
            <w:r w:rsidRPr="00742E02">
              <w:rPr>
                <w:rFonts w:hint="eastAsia"/>
              </w:rPr>
              <w:t>2</w:t>
            </w:r>
            <w:r w:rsidRPr="00742E02">
              <w:t>0 RPM</w:t>
            </w:r>
          </w:p>
        </w:tc>
      </w:tr>
      <w:tr w:rsidR="00DA5F98" w14:paraId="0C06666B" w14:textId="77777777" w:rsidTr="00FA69BF">
        <w:trPr>
          <w:jc w:val="center"/>
        </w:trPr>
        <w:tc>
          <w:tcPr>
            <w:tcW w:w="2689" w:type="dxa"/>
          </w:tcPr>
          <w:p w14:paraId="6E65C407" w14:textId="77777777" w:rsidR="00DA5F98" w:rsidRPr="00742E02" w:rsidRDefault="00DA5F98" w:rsidP="00FA69BF">
            <w:pPr>
              <w:snapToGrid w:val="0"/>
            </w:pPr>
            <w:r w:rsidRPr="00742E02">
              <w:rPr>
                <w:rFonts w:hint="eastAsia"/>
              </w:rPr>
              <w:t>BM</w:t>
            </w:r>
            <w:r w:rsidRPr="00742E02">
              <w:t xml:space="preserve"> periodicity</w:t>
            </w:r>
          </w:p>
        </w:tc>
        <w:tc>
          <w:tcPr>
            <w:tcW w:w="5533" w:type="dxa"/>
          </w:tcPr>
          <w:p w14:paraId="511E21E0" w14:textId="77777777" w:rsidR="00DA5F98" w:rsidRPr="00742E02" w:rsidRDefault="00DA5F98" w:rsidP="00FA69BF">
            <w:pPr>
              <w:snapToGrid w:val="0"/>
            </w:pPr>
            <w:r w:rsidRPr="00742E02">
              <w:rPr>
                <w:rFonts w:hint="eastAsia"/>
              </w:rPr>
              <w:t>2</w:t>
            </w:r>
            <w:r w:rsidRPr="00742E02">
              <w:t>0 ms</w:t>
            </w:r>
          </w:p>
        </w:tc>
      </w:tr>
      <w:tr w:rsidR="00DA5F98" w14:paraId="24E7D7EE" w14:textId="77777777" w:rsidTr="00FA69BF">
        <w:trPr>
          <w:jc w:val="center"/>
        </w:trPr>
        <w:tc>
          <w:tcPr>
            <w:tcW w:w="2689" w:type="dxa"/>
          </w:tcPr>
          <w:p w14:paraId="6C93DAC1" w14:textId="77777777" w:rsidR="00DA5F98" w:rsidRPr="00742E02" w:rsidRDefault="00DA5F98" w:rsidP="00FA69BF">
            <w:pPr>
              <w:snapToGrid w:val="0"/>
            </w:pPr>
            <w:r w:rsidRPr="00742E02">
              <w:rPr>
                <w:rFonts w:hint="eastAsia"/>
              </w:rPr>
              <w:t>T</w:t>
            </w:r>
            <w:r w:rsidRPr="00742E02">
              <w:t>rajectory</w:t>
            </w:r>
          </w:p>
          <w:p w14:paraId="7F3C0DAE" w14:textId="77777777" w:rsidR="00DA5F98" w:rsidRPr="00742E02" w:rsidRDefault="00DA5F98" w:rsidP="00FA69BF">
            <w:pPr>
              <w:snapToGrid w:val="0"/>
            </w:pPr>
            <w:r w:rsidRPr="00742E02">
              <w:t>(for mobility evaluation)</w:t>
            </w:r>
          </w:p>
        </w:tc>
        <w:tc>
          <w:tcPr>
            <w:tcW w:w="5533" w:type="dxa"/>
          </w:tcPr>
          <w:p w14:paraId="3DE5B7E2" w14:textId="426B74EA" w:rsidR="00DA5F98" w:rsidRPr="00742E02" w:rsidRDefault="00DA5F98" w:rsidP="00FA69BF">
            <w:pPr>
              <w:snapToGrid w:val="0"/>
            </w:pPr>
            <w:r w:rsidRPr="00742E02">
              <w:t xml:space="preserve">Move </w:t>
            </w:r>
            <w:r w:rsidR="001D4A7B">
              <w:t>on</w:t>
            </w:r>
            <w:r w:rsidRPr="00742E02">
              <w:t xml:space="preserve"> a line 100m from the gNB as below.</w:t>
            </w:r>
          </w:p>
          <w:p w14:paraId="30CC33B1" w14:textId="77777777" w:rsidR="00DA5F98" w:rsidRPr="00742E02" w:rsidRDefault="00DA5F98" w:rsidP="00FA69BF">
            <w:pPr>
              <w:snapToGrid w:val="0"/>
            </w:pPr>
            <w:r w:rsidRPr="00742E02">
              <w:rPr>
                <w:noProof/>
                <w:lang w:val="en-US" w:eastAsia="zh-CN"/>
              </w:rPr>
              <w:drawing>
                <wp:inline distT="0" distB="0" distL="0" distR="0" wp14:anchorId="3B69A190" wp14:editId="5E67E0E3">
                  <wp:extent cx="2034956" cy="1740713"/>
                  <wp:effectExtent l="0" t="0" r="381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109815" cy="1804748"/>
                          </a:xfrm>
                          <a:prstGeom prst="rect">
                            <a:avLst/>
                          </a:prstGeom>
                        </pic:spPr>
                      </pic:pic>
                    </a:graphicData>
                  </a:graphic>
                </wp:inline>
              </w:drawing>
            </w:r>
          </w:p>
        </w:tc>
      </w:tr>
      <w:tr w:rsidR="00DA5F98" w:rsidRPr="00D6797D" w14:paraId="4F1DCEB5" w14:textId="77777777" w:rsidTr="00FA69BF">
        <w:trPr>
          <w:jc w:val="center"/>
        </w:trPr>
        <w:tc>
          <w:tcPr>
            <w:tcW w:w="2689" w:type="dxa"/>
          </w:tcPr>
          <w:p w14:paraId="6D539C00" w14:textId="0F9E266C" w:rsidR="00DA5F98" w:rsidRPr="00742E02" w:rsidRDefault="00DA5F98" w:rsidP="00FA69BF">
            <w:pPr>
              <w:snapToGrid w:val="0"/>
            </w:pPr>
            <w:r w:rsidRPr="00742E02">
              <w:t>gNB Antenna Configuration</w:t>
            </w:r>
          </w:p>
        </w:tc>
        <w:tc>
          <w:tcPr>
            <w:tcW w:w="5533" w:type="dxa"/>
          </w:tcPr>
          <w:p w14:paraId="07B9271C" w14:textId="77777777" w:rsidR="00DA5F98" w:rsidRPr="00742E02" w:rsidRDefault="00DA5F98" w:rsidP="00FA69BF">
            <w:pPr>
              <w:snapToGrid w:val="0"/>
            </w:pPr>
            <w:r w:rsidRPr="00742E02">
              <w:rPr>
                <w:color w:val="000000" w:themeColor="text1"/>
              </w:rPr>
              <w:t xml:space="preserve">4096 array: (M, N, P, </w:t>
            </w:r>
            <w:r w:rsidRPr="00742E02">
              <w:t>Mg, Ng) = (16, 32, 2, 2, 2)</w:t>
            </w:r>
          </w:p>
          <w:p w14:paraId="651E1BCF" w14:textId="77777777" w:rsidR="00DA5F98" w:rsidRPr="00742E02" w:rsidRDefault="00DA5F98" w:rsidP="00FA69BF">
            <w:pPr>
              <w:snapToGrid w:val="0"/>
            </w:pPr>
            <w:r w:rsidRPr="00742E02">
              <w:t>(dV, dH) = (0.5, 0.5) λ. (dg,V, dg,H) = (2.0, 4.0) λ</w:t>
            </w:r>
          </w:p>
        </w:tc>
      </w:tr>
      <w:tr w:rsidR="00DA5F98" w:rsidRPr="006E1379" w14:paraId="19F00A34" w14:textId="77777777" w:rsidTr="00FA69BF">
        <w:trPr>
          <w:jc w:val="center"/>
        </w:trPr>
        <w:tc>
          <w:tcPr>
            <w:tcW w:w="2689" w:type="dxa"/>
          </w:tcPr>
          <w:p w14:paraId="458FCEEB" w14:textId="77777777" w:rsidR="00DA5F98" w:rsidRPr="00742E02" w:rsidRDefault="00DA5F98" w:rsidP="00FA69BF">
            <w:pPr>
              <w:snapToGrid w:val="0"/>
            </w:pPr>
            <w:r w:rsidRPr="00742E02">
              <w:t>UE Antenna Configuration</w:t>
            </w:r>
          </w:p>
        </w:tc>
        <w:tc>
          <w:tcPr>
            <w:tcW w:w="5533" w:type="dxa"/>
          </w:tcPr>
          <w:p w14:paraId="3901ED0E" w14:textId="77777777" w:rsidR="00DA5F98" w:rsidRPr="00742E02" w:rsidRDefault="00DA5F98" w:rsidP="00FA69BF">
            <w:pPr>
              <w:snapToGrid w:val="0"/>
            </w:pPr>
            <w:r w:rsidRPr="00742E02">
              <w:t xml:space="preserve">Panel structure: </w:t>
            </w:r>
            <w:r w:rsidRPr="00742E02">
              <w:rPr>
                <w:color w:val="000000" w:themeColor="text1"/>
              </w:rPr>
              <w:t xml:space="preserve">(M, N, P, </w:t>
            </w:r>
            <w:r w:rsidRPr="00742E02">
              <w:t xml:space="preserve">Mg, Ng) = (1, 4, 2, 1, 2), dH = 0.5 λ </w:t>
            </w:r>
          </w:p>
        </w:tc>
      </w:tr>
      <w:tr w:rsidR="00DA5F98" w:rsidRPr="0000408C" w14:paraId="05AA6A92" w14:textId="77777777" w:rsidTr="00FA69BF">
        <w:trPr>
          <w:jc w:val="center"/>
        </w:trPr>
        <w:tc>
          <w:tcPr>
            <w:tcW w:w="2689" w:type="dxa"/>
          </w:tcPr>
          <w:p w14:paraId="28C437BF" w14:textId="77777777" w:rsidR="00DA5F98" w:rsidRPr="00742E02" w:rsidRDefault="00DA5F98" w:rsidP="00FA69BF">
            <w:pPr>
              <w:snapToGrid w:val="0"/>
            </w:pPr>
            <w:r w:rsidRPr="00742E02">
              <w:t>Traffic Model</w:t>
            </w:r>
          </w:p>
        </w:tc>
        <w:tc>
          <w:tcPr>
            <w:tcW w:w="5533" w:type="dxa"/>
          </w:tcPr>
          <w:p w14:paraId="0A9B5F79" w14:textId="77777777" w:rsidR="00DA5F98" w:rsidRPr="00742E02" w:rsidRDefault="00DA5F98" w:rsidP="00FA69BF">
            <w:pPr>
              <w:snapToGrid w:val="0"/>
            </w:pPr>
            <w:r w:rsidRPr="00742E02">
              <w:t>Full buffer</w:t>
            </w:r>
          </w:p>
        </w:tc>
      </w:tr>
      <w:tr w:rsidR="00DA5F98" w:rsidRPr="0000408C" w14:paraId="3D387EEA" w14:textId="77777777" w:rsidTr="00FA69BF">
        <w:trPr>
          <w:jc w:val="center"/>
        </w:trPr>
        <w:tc>
          <w:tcPr>
            <w:tcW w:w="2689" w:type="dxa"/>
            <w:vAlign w:val="center"/>
          </w:tcPr>
          <w:p w14:paraId="75C70CB2" w14:textId="77777777" w:rsidR="00DA5F98" w:rsidRPr="00742E02" w:rsidRDefault="00DA5F98" w:rsidP="00FA69BF">
            <w:pPr>
              <w:snapToGrid w:val="0"/>
            </w:pPr>
            <w:r w:rsidRPr="00742E02">
              <w:t>BF scheme</w:t>
            </w:r>
          </w:p>
        </w:tc>
        <w:tc>
          <w:tcPr>
            <w:tcW w:w="5533" w:type="dxa"/>
            <w:vAlign w:val="center"/>
          </w:tcPr>
          <w:p w14:paraId="703F0890" w14:textId="77777777" w:rsidR="00DA5F98" w:rsidRPr="00742E02" w:rsidRDefault="00DA5F98" w:rsidP="00FA69BF">
            <w:pPr>
              <w:snapToGrid w:val="0"/>
            </w:pPr>
            <w:r w:rsidRPr="00742E02">
              <w:t>DFT</w:t>
            </w:r>
          </w:p>
        </w:tc>
      </w:tr>
    </w:tbl>
    <w:p w14:paraId="2C4072B2" w14:textId="77777777" w:rsidR="00DA5F98" w:rsidRPr="00B323DF" w:rsidRDefault="00DA5F98" w:rsidP="0095159E"/>
    <w:p w14:paraId="4E186241" w14:textId="77777777" w:rsidR="00DA5F98" w:rsidRPr="00C034BA" w:rsidRDefault="00DA5F98" w:rsidP="004B7057">
      <w:pPr>
        <w:rPr>
          <w:sz w:val="22"/>
        </w:rPr>
      </w:pPr>
    </w:p>
    <w:sectPr w:rsidR="00DA5F98" w:rsidRPr="00C034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2BAF2" w14:textId="77777777" w:rsidR="00597E6F" w:rsidRDefault="00597E6F">
      <w:r>
        <w:separator/>
      </w:r>
    </w:p>
  </w:endnote>
  <w:endnote w:type="continuationSeparator" w:id="0">
    <w:p w14:paraId="534A02F6" w14:textId="77777777" w:rsidR="00597E6F" w:rsidRDefault="00597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8D65E" w14:textId="77777777" w:rsidR="00597E6F" w:rsidRDefault="00597E6F">
      <w:r>
        <w:separator/>
      </w:r>
    </w:p>
  </w:footnote>
  <w:footnote w:type="continuationSeparator" w:id="0">
    <w:p w14:paraId="3B649DE5" w14:textId="77777777" w:rsidR="00597E6F" w:rsidRDefault="00597E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5A1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9E72F7"/>
    <w:multiLevelType w:val="hybridMultilevel"/>
    <w:tmpl w:val="451242D8"/>
    <w:lvl w:ilvl="0" w:tplc="04090001">
      <w:start w:val="1"/>
      <w:numFmt w:val="bullet"/>
      <w:lvlText w:val=""/>
      <w:lvlJc w:val="left"/>
      <w:pPr>
        <w:ind w:left="720" w:hanging="360"/>
      </w:pPr>
      <w:rPr>
        <w:rFonts w:ascii="Symbol" w:hAnsi="Symbol" w:hint="default"/>
      </w:rPr>
    </w:lvl>
    <w:lvl w:ilvl="1" w:tplc="BAB8C7C4">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F4D53"/>
    <w:multiLevelType w:val="hybridMultilevel"/>
    <w:tmpl w:val="6FC8A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 w15:restartNumberingAfterBreak="0">
    <w:nsid w:val="41EB0460"/>
    <w:multiLevelType w:val="multilevel"/>
    <w:tmpl w:val="90F2170A"/>
    <w:lvl w:ilvl="0">
      <w:start w:val="1"/>
      <w:numFmt w:val="decimal"/>
      <w:lvlText w:val="%1."/>
      <w:lvlJc w:val="left"/>
      <w:pPr>
        <w:ind w:left="360" w:hanging="360"/>
      </w:pPr>
      <w:rPr>
        <w:rFonts w:hint="default"/>
      </w:rPr>
    </w:lvl>
    <w:lvl w:ilvl="1">
      <w:start w:val="1"/>
      <w:numFmt w:val="decimal"/>
      <w:pStyle w:val="Heading2"/>
      <w:isLgl/>
      <w:lvlText w:val="%1.%2"/>
      <w:lvlJc w:val="left"/>
      <w:pPr>
        <w:ind w:left="405" w:hanging="405"/>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5"/>
  </w:num>
  <w:num w:numId="3">
    <w:abstractNumId w:val="4"/>
  </w:num>
  <w:num w:numId="4">
    <w:abstractNumId w:val="1"/>
  </w:num>
  <w:num w:numId="5">
    <w:abstractNumId w:val="2"/>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A3"/>
    <w:rsid w:val="00004A19"/>
    <w:rsid w:val="00005140"/>
    <w:rsid w:val="00006D5F"/>
    <w:rsid w:val="00007D5C"/>
    <w:rsid w:val="00010CF4"/>
    <w:rsid w:val="00013134"/>
    <w:rsid w:val="00014476"/>
    <w:rsid w:val="000153DA"/>
    <w:rsid w:val="00015555"/>
    <w:rsid w:val="00015ADD"/>
    <w:rsid w:val="00015E03"/>
    <w:rsid w:val="0001619C"/>
    <w:rsid w:val="00016FFB"/>
    <w:rsid w:val="00017B9B"/>
    <w:rsid w:val="00020339"/>
    <w:rsid w:val="0002190A"/>
    <w:rsid w:val="000220E6"/>
    <w:rsid w:val="00024FC7"/>
    <w:rsid w:val="00026029"/>
    <w:rsid w:val="0002635A"/>
    <w:rsid w:val="000269DE"/>
    <w:rsid w:val="00031157"/>
    <w:rsid w:val="00032BD5"/>
    <w:rsid w:val="00033C07"/>
    <w:rsid w:val="00037AB5"/>
    <w:rsid w:val="00041113"/>
    <w:rsid w:val="0004143D"/>
    <w:rsid w:val="00042636"/>
    <w:rsid w:val="0004378E"/>
    <w:rsid w:val="00044065"/>
    <w:rsid w:val="00044477"/>
    <w:rsid w:val="00045074"/>
    <w:rsid w:val="000462D4"/>
    <w:rsid w:val="00053283"/>
    <w:rsid w:val="00053AB7"/>
    <w:rsid w:val="00055FA3"/>
    <w:rsid w:val="00056640"/>
    <w:rsid w:val="00056A8D"/>
    <w:rsid w:val="00056F79"/>
    <w:rsid w:val="00057F03"/>
    <w:rsid w:val="00061D61"/>
    <w:rsid w:val="0006313E"/>
    <w:rsid w:val="0006412F"/>
    <w:rsid w:val="00064AC9"/>
    <w:rsid w:val="000657DB"/>
    <w:rsid w:val="00066051"/>
    <w:rsid w:val="00066BD6"/>
    <w:rsid w:val="00066CF9"/>
    <w:rsid w:val="00067286"/>
    <w:rsid w:val="00067516"/>
    <w:rsid w:val="00073868"/>
    <w:rsid w:val="00073CBD"/>
    <w:rsid w:val="00074F9E"/>
    <w:rsid w:val="00075A04"/>
    <w:rsid w:val="00077290"/>
    <w:rsid w:val="0007756D"/>
    <w:rsid w:val="0008045A"/>
    <w:rsid w:val="00083F0A"/>
    <w:rsid w:val="00083FDE"/>
    <w:rsid w:val="00084747"/>
    <w:rsid w:val="00085AC9"/>
    <w:rsid w:val="000900A4"/>
    <w:rsid w:val="000900AD"/>
    <w:rsid w:val="0009068C"/>
    <w:rsid w:val="00090760"/>
    <w:rsid w:val="00091041"/>
    <w:rsid w:val="000967F4"/>
    <w:rsid w:val="00097D6A"/>
    <w:rsid w:val="000A10C0"/>
    <w:rsid w:val="000A1A6A"/>
    <w:rsid w:val="000A27D2"/>
    <w:rsid w:val="000A39BB"/>
    <w:rsid w:val="000A4863"/>
    <w:rsid w:val="000A52AA"/>
    <w:rsid w:val="000B0644"/>
    <w:rsid w:val="000B245E"/>
    <w:rsid w:val="000B5B2E"/>
    <w:rsid w:val="000B5F31"/>
    <w:rsid w:val="000C13E8"/>
    <w:rsid w:val="000C2751"/>
    <w:rsid w:val="000C3478"/>
    <w:rsid w:val="000C3ACE"/>
    <w:rsid w:val="000C5E16"/>
    <w:rsid w:val="000C5F55"/>
    <w:rsid w:val="000C7E3B"/>
    <w:rsid w:val="000D027E"/>
    <w:rsid w:val="000D1559"/>
    <w:rsid w:val="000D3947"/>
    <w:rsid w:val="000D4B9A"/>
    <w:rsid w:val="000D5BA5"/>
    <w:rsid w:val="000E2783"/>
    <w:rsid w:val="000E2AAD"/>
    <w:rsid w:val="000E36EA"/>
    <w:rsid w:val="000E6470"/>
    <w:rsid w:val="000E7929"/>
    <w:rsid w:val="000E7CEC"/>
    <w:rsid w:val="000F0EF0"/>
    <w:rsid w:val="000F0FCE"/>
    <w:rsid w:val="000F2D31"/>
    <w:rsid w:val="000F2F33"/>
    <w:rsid w:val="000F7460"/>
    <w:rsid w:val="0010162C"/>
    <w:rsid w:val="00103286"/>
    <w:rsid w:val="00107BF8"/>
    <w:rsid w:val="0011070A"/>
    <w:rsid w:val="001115D2"/>
    <w:rsid w:val="00120214"/>
    <w:rsid w:val="001212CB"/>
    <w:rsid w:val="00122811"/>
    <w:rsid w:val="00122D63"/>
    <w:rsid w:val="00123A81"/>
    <w:rsid w:val="00125983"/>
    <w:rsid w:val="0012629E"/>
    <w:rsid w:val="00126719"/>
    <w:rsid w:val="00127987"/>
    <w:rsid w:val="00127D4F"/>
    <w:rsid w:val="00131CBF"/>
    <w:rsid w:val="00132541"/>
    <w:rsid w:val="001329C3"/>
    <w:rsid w:val="00132B22"/>
    <w:rsid w:val="00133C7A"/>
    <w:rsid w:val="00134122"/>
    <w:rsid w:val="00135045"/>
    <w:rsid w:val="0013611B"/>
    <w:rsid w:val="00137529"/>
    <w:rsid w:val="001404DE"/>
    <w:rsid w:val="00143D2E"/>
    <w:rsid w:val="00143DC0"/>
    <w:rsid w:val="001448FC"/>
    <w:rsid w:val="00145427"/>
    <w:rsid w:val="00146989"/>
    <w:rsid w:val="001473A5"/>
    <w:rsid w:val="00150116"/>
    <w:rsid w:val="001506D8"/>
    <w:rsid w:val="001509A2"/>
    <w:rsid w:val="001537AD"/>
    <w:rsid w:val="00155ECA"/>
    <w:rsid w:val="00157BD9"/>
    <w:rsid w:val="00160414"/>
    <w:rsid w:val="0016384F"/>
    <w:rsid w:val="001666E8"/>
    <w:rsid w:val="00166FE2"/>
    <w:rsid w:val="00174B21"/>
    <w:rsid w:val="00175047"/>
    <w:rsid w:val="00175556"/>
    <w:rsid w:val="0017578A"/>
    <w:rsid w:val="00176E29"/>
    <w:rsid w:val="001809EA"/>
    <w:rsid w:val="001814FF"/>
    <w:rsid w:val="0018358E"/>
    <w:rsid w:val="00186004"/>
    <w:rsid w:val="001941DF"/>
    <w:rsid w:val="001942BE"/>
    <w:rsid w:val="00194DAF"/>
    <w:rsid w:val="00195122"/>
    <w:rsid w:val="001959E7"/>
    <w:rsid w:val="00195C93"/>
    <w:rsid w:val="00195E4E"/>
    <w:rsid w:val="00196AE7"/>
    <w:rsid w:val="00197731"/>
    <w:rsid w:val="00197AC9"/>
    <w:rsid w:val="001A117B"/>
    <w:rsid w:val="001A12DC"/>
    <w:rsid w:val="001B0197"/>
    <w:rsid w:val="001B2B79"/>
    <w:rsid w:val="001B4AE4"/>
    <w:rsid w:val="001B5743"/>
    <w:rsid w:val="001B67F4"/>
    <w:rsid w:val="001B6F74"/>
    <w:rsid w:val="001B6FA5"/>
    <w:rsid w:val="001B7F3C"/>
    <w:rsid w:val="001C1491"/>
    <w:rsid w:val="001C3180"/>
    <w:rsid w:val="001C3BB5"/>
    <w:rsid w:val="001C6936"/>
    <w:rsid w:val="001C7DDA"/>
    <w:rsid w:val="001D0676"/>
    <w:rsid w:val="001D330E"/>
    <w:rsid w:val="001D3741"/>
    <w:rsid w:val="001D386D"/>
    <w:rsid w:val="001D3C32"/>
    <w:rsid w:val="001D46B2"/>
    <w:rsid w:val="001D4A7B"/>
    <w:rsid w:val="001D5D8E"/>
    <w:rsid w:val="001E026D"/>
    <w:rsid w:val="001E2D52"/>
    <w:rsid w:val="001E61C5"/>
    <w:rsid w:val="001E7B58"/>
    <w:rsid w:val="001F2939"/>
    <w:rsid w:val="001F2FEC"/>
    <w:rsid w:val="001F36B9"/>
    <w:rsid w:val="001F5108"/>
    <w:rsid w:val="001F6B86"/>
    <w:rsid w:val="001F7351"/>
    <w:rsid w:val="001F73DF"/>
    <w:rsid w:val="00204E4E"/>
    <w:rsid w:val="002070CB"/>
    <w:rsid w:val="002106E2"/>
    <w:rsid w:val="00210DBB"/>
    <w:rsid w:val="00211608"/>
    <w:rsid w:val="00212170"/>
    <w:rsid w:val="00214989"/>
    <w:rsid w:val="0021605F"/>
    <w:rsid w:val="00221C2E"/>
    <w:rsid w:val="002227D9"/>
    <w:rsid w:val="00223A8B"/>
    <w:rsid w:val="00224653"/>
    <w:rsid w:val="002260D4"/>
    <w:rsid w:val="00226CBC"/>
    <w:rsid w:val="00227282"/>
    <w:rsid w:val="002278CD"/>
    <w:rsid w:val="00227F68"/>
    <w:rsid w:val="0023013B"/>
    <w:rsid w:val="00230521"/>
    <w:rsid w:val="00233E96"/>
    <w:rsid w:val="002346A6"/>
    <w:rsid w:val="0023483E"/>
    <w:rsid w:val="00234AF0"/>
    <w:rsid w:val="0023502E"/>
    <w:rsid w:val="00235A66"/>
    <w:rsid w:val="00235D0C"/>
    <w:rsid w:val="002361E3"/>
    <w:rsid w:val="00236398"/>
    <w:rsid w:val="00236D1F"/>
    <w:rsid w:val="00237355"/>
    <w:rsid w:val="00237D84"/>
    <w:rsid w:val="00240386"/>
    <w:rsid w:val="002426EB"/>
    <w:rsid w:val="0024278C"/>
    <w:rsid w:val="002448CB"/>
    <w:rsid w:val="002506F3"/>
    <w:rsid w:val="00250C4E"/>
    <w:rsid w:val="002519F5"/>
    <w:rsid w:val="00251CEF"/>
    <w:rsid w:val="00256951"/>
    <w:rsid w:val="00257AC6"/>
    <w:rsid w:val="00264A4F"/>
    <w:rsid w:val="002673FB"/>
    <w:rsid w:val="00272E1A"/>
    <w:rsid w:val="00274566"/>
    <w:rsid w:val="00277C23"/>
    <w:rsid w:val="00280AF0"/>
    <w:rsid w:val="002811E0"/>
    <w:rsid w:val="00285572"/>
    <w:rsid w:val="002860BC"/>
    <w:rsid w:val="00286C12"/>
    <w:rsid w:val="00286F07"/>
    <w:rsid w:val="00287D88"/>
    <w:rsid w:val="00291C88"/>
    <w:rsid w:val="00292A79"/>
    <w:rsid w:val="00293321"/>
    <w:rsid w:val="00293B9D"/>
    <w:rsid w:val="002968F2"/>
    <w:rsid w:val="002A087A"/>
    <w:rsid w:val="002A1F81"/>
    <w:rsid w:val="002A3115"/>
    <w:rsid w:val="002A58BD"/>
    <w:rsid w:val="002A5990"/>
    <w:rsid w:val="002B2573"/>
    <w:rsid w:val="002B2DF0"/>
    <w:rsid w:val="002B3AF5"/>
    <w:rsid w:val="002B3DC1"/>
    <w:rsid w:val="002B5361"/>
    <w:rsid w:val="002B551B"/>
    <w:rsid w:val="002B66B3"/>
    <w:rsid w:val="002C0260"/>
    <w:rsid w:val="002C444C"/>
    <w:rsid w:val="002C5F68"/>
    <w:rsid w:val="002C65C4"/>
    <w:rsid w:val="002D3BBF"/>
    <w:rsid w:val="002E21DA"/>
    <w:rsid w:val="002E255E"/>
    <w:rsid w:val="002E46C6"/>
    <w:rsid w:val="002E4DCF"/>
    <w:rsid w:val="002E54A0"/>
    <w:rsid w:val="002E6F7C"/>
    <w:rsid w:val="002F1628"/>
    <w:rsid w:val="002F1B07"/>
    <w:rsid w:val="002F1FBA"/>
    <w:rsid w:val="002F2AAA"/>
    <w:rsid w:val="002F2B7B"/>
    <w:rsid w:val="002F3765"/>
    <w:rsid w:val="002F54FC"/>
    <w:rsid w:val="002F5B8C"/>
    <w:rsid w:val="002F6068"/>
    <w:rsid w:val="002F6E72"/>
    <w:rsid w:val="00300DE0"/>
    <w:rsid w:val="003024D5"/>
    <w:rsid w:val="00303195"/>
    <w:rsid w:val="00304C9D"/>
    <w:rsid w:val="003073CD"/>
    <w:rsid w:val="00307748"/>
    <w:rsid w:val="0031260E"/>
    <w:rsid w:val="00312FBD"/>
    <w:rsid w:val="00313196"/>
    <w:rsid w:val="003132B3"/>
    <w:rsid w:val="00313809"/>
    <w:rsid w:val="00313BAB"/>
    <w:rsid w:val="00314A9D"/>
    <w:rsid w:val="00314D8C"/>
    <w:rsid w:val="00315524"/>
    <w:rsid w:val="00315DAE"/>
    <w:rsid w:val="00316C10"/>
    <w:rsid w:val="00316EEF"/>
    <w:rsid w:val="00316F33"/>
    <w:rsid w:val="0031706E"/>
    <w:rsid w:val="00317AEB"/>
    <w:rsid w:val="00321AC3"/>
    <w:rsid w:val="0032444C"/>
    <w:rsid w:val="00324E6F"/>
    <w:rsid w:val="00325033"/>
    <w:rsid w:val="00325E33"/>
    <w:rsid w:val="00326E55"/>
    <w:rsid w:val="00330CE2"/>
    <w:rsid w:val="0033730D"/>
    <w:rsid w:val="00337B51"/>
    <w:rsid w:val="00337F59"/>
    <w:rsid w:val="00340A4A"/>
    <w:rsid w:val="00341542"/>
    <w:rsid w:val="00341B7F"/>
    <w:rsid w:val="00344891"/>
    <w:rsid w:val="0034638E"/>
    <w:rsid w:val="0034728A"/>
    <w:rsid w:val="0034752E"/>
    <w:rsid w:val="003476E7"/>
    <w:rsid w:val="0035044A"/>
    <w:rsid w:val="003545ED"/>
    <w:rsid w:val="00354A4F"/>
    <w:rsid w:val="0035635E"/>
    <w:rsid w:val="003578D0"/>
    <w:rsid w:val="00357DA0"/>
    <w:rsid w:val="003632E5"/>
    <w:rsid w:val="003665D0"/>
    <w:rsid w:val="00367A70"/>
    <w:rsid w:val="00370966"/>
    <w:rsid w:val="00375C49"/>
    <w:rsid w:val="00375CD9"/>
    <w:rsid w:val="003762CD"/>
    <w:rsid w:val="00376BB7"/>
    <w:rsid w:val="0038085F"/>
    <w:rsid w:val="00380D83"/>
    <w:rsid w:val="00381DBE"/>
    <w:rsid w:val="00381EC1"/>
    <w:rsid w:val="00384422"/>
    <w:rsid w:val="0038454F"/>
    <w:rsid w:val="003871F5"/>
    <w:rsid w:val="0038740A"/>
    <w:rsid w:val="003874AF"/>
    <w:rsid w:val="00392484"/>
    <w:rsid w:val="00394DF6"/>
    <w:rsid w:val="00395254"/>
    <w:rsid w:val="00397674"/>
    <w:rsid w:val="003A03A5"/>
    <w:rsid w:val="003A0C58"/>
    <w:rsid w:val="003A0F4E"/>
    <w:rsid w:val="003A11EF"/>
    <w:rsid w:val="003A29D4"/>
    <w:rsid w:val="003A3885"/>
    <w:rsid w:val="003A3941"/>
    <w:rsid w:val="003A469F"/>
    <w:rsid w:val="003A77B4"/>
    <w:rsid w:val="003A7BD8"/>
    <w:rsid w:val="003B23B5"/>
    <w:rsid w:val="003B3B8D"/>
    <w:rsid w:val="003B4C76"/>
    <w:rsid w:val="003B6879"/>
    <w:rsid w:val="003B6E12"/>
    <w:rsid w:val="003B73F2"/>
    <w:rsid w:val="003C112E"/>
    <w:rsid w:val="003C1DA2"/>
    <w:rsid w:val="003C254E"/>
    <w:rsid w:val="003C27D8"/>
    <w:rsid w:val="003D2666"/>
    <w:rsid w:val="003D268E"/>
    <w:rsid w:val="003D3227"/>
    <w:rsid w:val="003E305C"/>
    <w:rsid w:val="003E3CAA"/>
    <w:rsid w:val="003E4E84"/>
    <w:rsid w:val="003E4F07"/>
    <w:rsid w:val="003E75B8"/>
    <w:rsid w:val="003F01A5"/>
    <w:rsid w:val="003F01B8"/>
    <w:rsid w:val="003F1C0D"/>
    <w:rsid w:val="003F2184"/>
    <w:rsid w:val="003F263A"/>
    <w:rsid w:val="003F27B0"/>
    <w:rsid w:val="003F2D23"/>
    <w:rsid w:val="003F4BE9"/>
    <w:rsid w:val="004000BD"/>
    <w:rsid w:val="00400112"/>
    <w:rsid w:val="004006E6"/>
    <w:rsid w:val="00400F3F"/>
    <w:rsid w:val="0040341D"/>
    <w:rsid w:val="00405B3E"/>
    <w:rsid w:val="00407ADA"/>
    <w:rsid w:val="00411310"/>
    <w:rsid w:val="00411343"/>
    <w:rsid w:val="004115BE"/>
    <w:rsid w:val="00411816"/>
    <w:rsid w:val="004118C0"/>
    <w:rsid w:val="00413F14"/>
    <w:rsid w:val="00414D1C"/>
    <w:rsid w:val="00415D4E"/>
    <w:rsid w:val="0041698F"/>
    <w:rsid w:val="00417BD9"/>
    <w:rsid w:val="00420C07"/>
    <w:rsid w:val="00421974"/>
    <w:rsid w:val="00430CE4"/>
    <w:rsid w:val="004310B9"/>
    <w:rsid w:val="00432FC4"/>
    <w:rsid w:val="00433103"/>
    <w:rsid w:val="00433979"/>
    <w:rsid w:val="00433D8E"/>
    <w:rsid w:val="00434218"/>
    <w:rsid w:val="0043739E"/>
    <w:rsid w:val="004404E5"/>
    <w:rsid w:val="00442E36"/>
    <w:rsid w:val="00443637"/>
    <w:rsid w:val="0044467D"/>
    <w:rsid w:val="00445773"/>
    <w:rsid w:val="004461FB"/>
    <w:rsid w:val="00450BFF"/>
    <w:rsid w:val="0045162D"/>
    <w:rsid w:val="00452D47"/>
    <w:rsid w:val="00453238"/>
    <w:rsid w:val="00453B25"/>
    <w:rsid w:val="004542BD"/>
    <w:rsid w:val="004542DA"/>
    <w:rsid w:val="00456287"/>
    <w:rsid w:val="004573AF"/>
    <w:rsid w:val="00461721"/>
    <w:rsid w:val="00461D67"/>
    <w:rsid w:val="0046266A"/>
    <w:rsid w:val="004627B9"/>
    <w:rsid w:val="004631B5"/>
    <w:rsid w:val="00463B5D"/>
    <w:rsid w:val="00463D77"/>
    <w:rsid w:val="004644A5"/>
    <w:rsid w:val="00464ABD"/>
    <w:rsid w:val="00464F22"/>
    <w:rsid w:val="00465453"/>
    <w:rsid w:val="0046731B"/>
    <w:rsid w:val="00474A6A"/>
    <w:rsid w:val="00475ECD"/>
    <w:rsid w:val="004803E1"/>
    <w:rsid w:val="00481D67"/>
    <w:rsid w:val="004825C7"/>
    <w:rsid w:val="0048270F"/>
    <w:rsid w:val="00482F63"/>
    <w:rsid w:val="00484D19"/>
    <w:rsid w:val="00485B5F"/>
    <w:rsid w:val="00485BD4"/>
    <w:rsid w:val="00485C07"/>
    <w:rsid w:val="0048659A"/>
    <w:rsid w:val="00494891"/>
    <w:rsid w:val="00496024"/>
    <w:rsid w:val="004978DC"/>
    <w:rsid w:val="004A06DB"/>
    <w:rsid w:val="004A28F7"/>
    <w:rsid w:val="004A52D4"/>
    <w:rsid w:val="004A62FF"/>
    <w:rsid w:val="004A683E"/>
    <w:rsid w:val="004A6862"/>
    <w:rsid w:val="004B0B4C"/>
    <w:rsid w:val="004B1E6F"/>
    <w:rsid w:val="004B3ECC"/>
    <w:rsid w:val="004B4A92"/>
    <w:rsid w:val="004B55A2"/>
    <w:rsid w:val="004B7057"/>
    <w:rsid w:val="004B7E9E"/>
    <w:rsid w:val="004C0053"/>
    <w:rsid w:val="004C05B0"/>
    <w:rsid w:val="004C1B7E"/>
    <w:rsid w:val="004C40CD"/>
    <w:rsid w:val="004C480C"/>
    <w:rsid w:val="004C6E1F"/>
    <w:rsid w:val="004D11D8"/>
    <w:rsid w:val="004D37D6"/>
    <w:rsid w:val="004D5142"/>
    <w:rsid w:val="004D5C33"/>
    <w:rsid w:val="004E0463"/>
    <w:rsid w:val="004E1BE1"/>
    <w:rsid w:val="004E2616"/>
    <w:rsid w:val="004E2C76"/>
    <w:rsid w:val="004E53DA"/>
    <w:rsid w:val="004E76CA"/>
    <w:rsid w:val="004E7D80"/>
    <w:rsid w:val="004F055B"/>
    <w:rsid w:val="004F0FEE"/>
    <w:rsid w:val="004F15D4"/>
    <w:rsid w:val="004F2B01"/>
    <w:rsid w:val="004F59D0"/>
    <w:rsid w:val="004F796D"/>
    <w:rsid w:val="005000BA"/>
    <w:rsid w:val="00501565"/>
    <w:rsid w:val="00502696"/>
    <w:rsid w:val="00502DB5"/>
    <w:rsid w:val="005031FD"/>
    <w:rsid w:val="0050344A"/>
    <w:rsid w:val="00505310"/>
    <w:rsid w:val="00515A2C"/>
    <w:rsid w:val="00520086"/>
    <w:rsid w:val="0052032E"/>
    <w:rsid w:val="005208F4"/>
    <w:rsid w:val="00520A0D"/>
    <w:rsid w:val="00520C5D"/>
    <w:rsid w:val="005224CC"/>
    <w:rsid w:val="00522B3D"/>
    <w:rsid w:val="00522EA9"/>
    <w:rsid w:val="00530393"/>
    <w:rsid w:val="005312BB"/>
    <w:rsid w:val="00534E7C"/>
    <w:rsid w:val="0053551B"/>
    <w:rsid w:val="005362FB"/>
    <w:rsid w:val="00540821"/>
    <w:rsid w:val="005409F1"/>
    <w:rsid w:val="00540C98"/>
    <w:rsid w:val="0054132B"/>
    <w:rsid w:val="00541BD4"/>
    <w:rsid w:val="00541F27"/>
    <w:rsid w:val="0054200C"/>
    <w:rsid w:val="00542B66"/>
    <w:rsid w:val="0054422F"/>
    <w:rsid w:val="00544C0B"/>
    <w:rsid w:val="00545DCE"/>
    <w:rsid w:val="0054640F"/>
    <w:rsid w:val="00546AB7"/>
    <w:rsid w:val="00546E51"/>
    <w:rsid w:val="00552B17"/>
    <w:rsid w:val="00554CE9"/>
    <w:rsid w:val="00557AE0"/>
    <w:rsid w:val="00560CFD"/>
    <w:rsid w:val="00563A43"/>
    <w:rsid w:val="005669B8"/>
    <w:rsid w:val="00567650"/>
    <w:rsid w:val="00567D6B"/>
    <w:rsid w:val="00567DFD"/>
    <w:rsid w:val="00570629"/>
    <w:rsid w:val="00571DEB"/>
    <w:rsid w:val="00572206"/>
    <w:rsid w:val="005732D6"/>
    <w:rsid w:val="00573E99"/>
    <w:rsid w:val="00574925"/>
    <w:rsid w:val="00576FA6"/>
    <w:rsid w:val="0057710D"/>
    <w:rsid w:val="005807BB"/>
    <w:rsid w:val="00581E36"/>
    <w:rsid w:val="00583D5F"/>
    <w:rsid w:val="005868B5"/>
    <w:rsid w:val="0058759C"/>
    <w:rsid w:val="00590227"/>
    <w:rsid w:val="00593E6D"/>
    <w:rsid w:val="005964CA"/>
    <w:rsid w:val="00597E6F"/>
    <w:rsid w:val="005A10BD"/>
    <w:rsid w:val="005A14A8"/>
    <w:rsid w:val="005A18C5"/>
    <w:rsid w:val="005A2C24"/>
    <w:rsid w:val="005A2C4F"/>
    <w:rsid w:val="005A2DDD"/>
    <w:rsid w:val="005A3864"/>
    <w:rsid w:val="005A3E23"/>
    <w:rsid w:val="005A3F35"/>
    <w:rsid w:val="005A56A8"/>
    <w:rsid w:val="005A6AB8"/>
    <w:rsid w:val="005A7AC6"/>
    <w:rsid w:val="005B4C6D"/>
    <w:rsid w:val="005B7BCD"/>
    <w:rsid w:val="005C0FFC"/>
    <w:rsid w:val="005C1079"/>
    <w:rsid w:val="005C1F9F"/>
    <w:rsid w:val="005C2336"/>
    <w:rsid w:val="005C2B21"/>
    <w:rsid w:val="005C2FB2"/>
    <w:rsid w:val="005C3D83"/>
    <w:rsid w:val="005C3F71"/>
    <w:rsid w:val="005C5BDE"/>
    <w:rsid w:val="005C68F0"/>
    <w:rsid w:val="005C7881"/>
    <w:rsid w:val="005D26F3"/>
    <w:rsid w:val="005D5558"/>
    <w:rsid w:val="005D56A7"/>
    <w:rsid w:val="005D7B74"/>
    <w:rsid w:val="005E0439"/>
    <w:rsid w:val="005E089B"/>
    <w:rsid w:val="005E0CD0"/>
    <w:rsid w:val="005E30CA"/>
    <w:rsid w:val="005E4001"/>
    <w:rsid w:val="005E47B1"/>
    <w:rsid w:val="005E5B5D"/>
    <w:rsid w:val="005E7235"/>
    <w:rsid w:val="005E7EBE"/>
    <w:rsid w:val="005F4807"/>
    <w:rsid w:val="005F66E6"/>
    <w:rsid w:val="0060006A"/>
    <w:rsid w:val="006010ED"/>
    <w:rsid w:val="00601D15"/>
    <w:rsid w:val="0060411B"/>
    <w:rsid w:val="00605D0D"/>
    <w:rsid w:val="0060601D"/>
    <w:rsid w:val="0060782B"/>
    <w:rsid w:val="00610B1C"/>
    <w:rsid w:val="00612099"/>
    <w:rsid w:val="00612535"/>
    <w:rsid w:val="006159D2"/>
    <w:rsid w:val="0061700C"/>
    <w:rsid w:val="006201A6"/>
    <w:rsid w:val="00621A03"/>
    <w:rsid w:val="00622A42"/>
    <w:rsid w:val="00623B7E"/>
    <w:rsid w:val="00624FA3"/>
    <w:rsid w:val="0062543F"/>
    <w:rsid w:val="00625986"/>
    <w:rsid w:val="0062779C"/>
    <w:rsid w:val="00630505"/>
    <w:rsid w:val="006316AA"/>
    <w:rsid w:val="00631FB2"/>
    <w:rsid w:val="00633126"/>
    <w:rsid w:val="006362CF"/>
    <w:rsid w:val="0063760C"/>
    <w:rsid w:val="006425A6"/>
    <w:rsid w:val="00643D08"/>
    <w:rsid w:val="00645AFF"/>
    <w:rsid w:val="006474E6"/>
    <w:rsid w:val="006477D1"/>
    <w:rsid w:val="00647DCB"/>
    <w:rsid w:val="00647EC6"/>
    <w:rsid w:val="0065677E"/>
    <w:rsid w:val="006573CD"/>
    <w:rsid w:val="00660354"/>
    <w:rsid w:val="0066040D"/>
    <w:rsid w:val="006621A7"/>
    <w:rsid w:val="00662294"/>
    <w:rsid w:val="00663DD4"/>
    <w:rsid w:val="00663E9D"/>
    <w:rsid w:val="00665B9B"/>
    <w:rsid w:val="00666B25"/>
    <w:rsid w:val="00666E4E"/>
    <w:rsid w:val="006713D3"/>
    <w:rsid w:val="00672963"/>
    <w:rsid w:val="00674AFB"/>
    <w:rsid w:val="0067771F"/>
    <w:rsid w:val="00684EFF"/>
    <w:rsid w:val="006864E1"/>
    <w:rsid w:val="006901B7"/>
    <w:rsid w:val="006916B1"/>
    <w:rsid w:val="00692206"/>
    <w:rsid w:val="0069391A"/>
    <w:rsid w:val="00694537"/>
    <w:rsid w:val="00694766"/>
    <w:rsid w:val="00695E61"/>
    <w:rsid w:val="00695FD2"/>
    <w:rsid w:val="006977CB"/>
    <w:rsid w:val="00697C0A"/>
    <w:rsid w:val="006A1B62"/>
    <w:rsid w:val="006A2546"/>
    <w:rsid w:val="006A48DE"/>
    <w:rsid w:val="006A4C07"/>
    <w:rsid w:val="006A58D9"/>
    <w:rsid w:val="006A5C82"/>
    <w:rsid w:val="006A5E5B"/>
    <w:rsid w:val="006A6A6E"/>
    <w:rsid w:val="006B1119"/>
    <w:rsid w:val="006B2BA3"/>
    <w:rsid w:val="006B2E2D"/>
    <w:rsid w:val="006B32F4"/>
    <w:rsid w:val="006B377D"/>
    <w:rsid w:val="006B3B14"/>
    <w:rsid w:val="006B3C31"/>
    <w:rsid w:val="006B3E9E"/>
    <w:rsid w:val="006B4B25"/>
    <w:rsid w:val="006B5574"/>
    <w:rsid w:val="006B55DC"/>
    <w:rsid w:val="006B7E00"/>
    <w:rsid w:val="006C4899"/>
    <w:rsid w:val="006D108A"/>
    <w:rsid w:val="006D165D"/>
    <w:rsid w:val="006D560C"/>
    <w:rsid w:val="006D671C"/>
    <w:rsid w:val="006E478F"/>
    <w:rsid w:val="006E64A3"/>
    <w:rsid w:val="006E6C6B"/>
    <w:rsid w:val="006E6CDC"/>
    <w:rsid w:val="006E765F"/>
    <w:rsid w:val="006F1605"/>
    <w:rsid w:val="006F1ECB"/>
    <w:rsid w:val="006F3DE1"/>
    <w:rsid w:val="006F68A5"/>
    <w:rsid w:val="007021E9"/>
    <w:rsid w:val="007025BE"/>
    <w:rsid w:val="00702611"/>
    <w:rsid w:val="007044EA"/>
    <w:rsid w:val="00705301"/>
    <w:rsid w:val="00705EE9"/>
    <w:rsid w:val="00707BF9"/>
    <w:rsid w:val="00711078"/>
    <w:rsid w:val="00711253"/>
    <w:rsid w:val="00715209"/>
    <w:rsid w:val="0071540A"/>
    <w:rsid w:val="007157A6"/>
    <w:rsid w:val="00720653"/>
    <w:rsid w:val="007222D2"/>
    <w:rsid w:val="00722E55"/>
    <w:rsid w:val="007240C1"/>
    <w:rsid w:val="007263BD"/>
    <w:rsid w:val="00727595"/>
    <w:rsid w:val="00727B82"/>
    <w:rsid w:val="00730082"/>
    <w:rsid w:val="00731607"/>
    <w:rsid w:val="0073176E"/>
    <w:rsid w:val="00732B6C"/>
    <w:rsid w:val="00732C81"/>
    <w:rsid w:val="007339CF"/>
    <w:rsid w:val="0073412C"/>
    <w:rsid w:val="00737EF0"/>
    <w:rsid w:val="00740844"/>
    <w:rsid w:val="00742E02"/>
    <w:rsid w:val="007437EE"/>
    <w:rsid w:val="00745C9E"/>
    <w:rsid w:val="00746BEF"/>
    <w:rsid w:val="00751355"/>
    <w:rsid w:val="00751E7C"/>
    <w:rsid w:val="00753C36"/>
    <w:rsid w:val="00753D90"/>
    <w:rsid w:val="00757FF7"/>
    <w:rsid w:val="00760026"/>
    <w:rsid w:val="007607E0"/>
    <w:rsid w:val="00761B0C"/>
    <w:rsid w:val="00762889"/>
    <w:rsid w:val="00763058"/>
    <w:rsid w:val="00764A70"/>
    <w:rsid w:val="00770A3E"/>
    <w:rsid w:val="00770DB0"/>
    <w:rsid w:val="007713CC"/>
    <w:rsid w:val="00774C7D"/>
    <w:rsid w:val="00775C01"/>
    <w:rsid w:val="00780B1B"/>
    <w:rsid w:val="00781568"/>
    <w:rsid w:val="00781F1A"/>
    <w:rsid w:val="0078324F"/>
    <w:rsid w:val="00784C8B"/>
    <w:rsid w:val="007865F3"/>
    <w:rsid w:val="00787383"/>
    <w:rsid w:val="00791070"/>
    <w:rsid w:val="0079245A"/>
    <w:rsid w:val="007929D3"/>
    <w:rsid w:val="00794766"/>
    <w:rsid w:val="00794A1B"/>
    <w:rsid w:val="00795C3B"/>
    <w:rsid w:val="00795C7E"/>
    <w:rsid w:val="007969B0"/>
    <w:rsid w:val="00796F93"/>
    <w:rsid w:val="007974BE"/>
    <w:rsid w:val="007977B2"/>
    <w:rsid w:val="007A049E"/>
    <w:rsid w:val="007A1436"/>
    <w:rsid w:val="007A1F80"/>
    <w:rsid w:val="007A5B7E"/>
    <w:rsid w:val="007A6A13"/>
    <w:rsid w:val="007B39DE"/>
    <w:rsid w:val="007B40F4"/>
    <w:rsid w:val="007B5651"/>
    <w:rsid w:val="007B738E"/>
    <w:rsid w:val="007B7A53"/>
    <w:rsid w:val="007C1308"/>
    <w:rsid w:val="007C2132"/>
    <w:rsid w:val="007C5965"/>
    <w:rsid w:val="007C70E5"/>
    <w:rsid w:val="007D0382"/>
    <w:rsid w:val="007D03B6"/>
    <w:rsid w:val="007D1530"/>
    <w:rsid w:val="007D233A"/>
    <w:rsid w:val="007D2BB0"/>
    <w:rsid w:val="007D397E"/>
    <w:rsid w:val="007D5452"/>
    <w:rsid w:val="007D696C"/>
    <w:rsid w:val="007D69EB"/>
    <w:rsid w:val="007D720E"/>
    <w:rsid w:val="007E21F6"/>
    <w:rsid w:val="007E24E8"/>
    <w:rsid w:val="007E2BDC"/>
    <w:rsid w:val="007E7AB1"/>
    <w:rsid w:val="007F0D64"/>
    <w:rsid w:val="007F3D92"/>
    <w:rsid w:val="007F481B"/>
    <w:rsid w:val="007F7556"/>
    <w:rsid w:val="00800C49"/>
    <w:rsid w:val="00801E0C"/>
    <w:rsid w:val="00802DAF"/>
    <w:rsid w:val="00806160"/>
    <w:rsid w:val="008066EC"/>
    <w:rsid w:val="00806A09"/>
    <w:rsid w:val="0081022B"/>
    <w:rsid w:val="00811488"/>
    <w:rsid w:val="00811BF8"/>
    <w:rsid w:val="00813113"/>
    <w:rsid w:val="00814EA3"/>
    <w:rsid w:val="0081564E"/>
    <w:rsid w:val="008156D3"/>
    <w:rsid w:val="00820172"/>
    <w:rsid w:val="0082149A"/>
    <w:rsid w:val="008223FB"/>
    <w:rsid w:val="00822673"/>
    <w:rsid w:val="008236B1"/>
    <w:rsid w:val="00825072"/>
    <w:rsid w:val="00825DAC"/>
    <w:rsid w:val="008267E8"/>
    <w:rsid w:val="0082696B"/>
    <w:rsid w:val="00826FCE"/>
    <w:rsid w:val="00830625"/>
    <w:rsid w:val="00831736"/>
    <w:rsid w:val="00832849"/>
    <w:rsid w:val="00832C53"/>
    <w:rsid w:val="00833A40"/>
    <w:rsid w:val="008376B0"/>
    <w:rsid w:val="00837896"/>
    <w:rsid w:val="00842884"/>
    <w:rsid w:val="0084604C"/>
    <w:rsid w:val="0084623E"/>
    <w:rsid w:val="008515EC"/>
    <w:rsid w:val="008519AF"/>
    <w:rsid w:val="00854505"/>
    <w:rsid w:val="00854D9B"/>
    <w:rsid w:val="00855122"/>
    <w:rsid w:val="008557F7"/>
    <w:rsid w:val="008610D7"/>
    <w:rsid w:val="008611C6"/>
    <w:rsid w:val="008633E3"/>
    <w:rsid w:val="00865C1D"/>
    <w:rsid w:val="008663C6"/>
    <w:rsid w:val="00866B0A"/>
    <w:rsid w:val="008710F8"/>
    <w:rsid w:val="00871DE1"/>
    <w:rsid w:val="00872066"/>
    <w:rsid w:val="00873BBC"/>
    <w:rsid w:val="0087464A"/>
    <w:rsid w:val="0087482E"/>
    <w:rsid w:val="008753FC"/>
    <w:rsid w:val="00875B94"/>
    <w:rsid w:val="0087774F"/>
    <w:rsid w:val="008803EA"/>
    <w:rsid w:val="00881748"/>
    <w:rsid w:val="00882970"/>
    <w:rsid w:val="00883C7C"/>
    <w:rsid w:val="00885385"/>
    <w:rsid w:val="00886E55"/>
    <w:rsid w:val="008872FE"/>
    <w:rsid w:val="00887F5B"/>
    <w:rsid w:val="008901B5"/>
    <w:rsid w:val="008911CF"/>
    <w:rsid w:val="00891B9F"/>
    <w:rsid w:val="008927C1"/>
    <w:rsid w:val="00892AB4"/>
    <w:rsid w:val="00895CF2"/>
    <w:rsid w:val="00897BE2"/>
    <w:rsid w:val="008A02B1"/>
    <w:rsid w:val="008A1282"/>
    <w:rsid w:val="008A5261"/>
    <w:rsid w:val="008A5E9B"/>
    <w:rsid w:val="008A7714"/>
    <w:rsid w:val="008B1C0C"/>
    <w:rsid w:val="008B239D"/>
    <w:rsid w:val="008B3EA9"/>
    <w:rsid w:val="008B65EC"/>
    <w:rsid w:val="008B75C2"/>
    <w:rsid w:val="008B7A1B"/>
    <w:rsid w:val="008C333C"/>
    <w:rsid w:val="008C3CBA"/>
    <w:rsid w:val="008C4B15"/>
    <w:rsid w:val="008C6BA3"/>
    <w:rsid w:val="008C769E"/>
    <w:rsid w:val="008D051F"/>
    <w:rsid w:val="008D1B38"/>
    <w:rsid w:val="008D1FB3"/>
    <w:rsid w:val="008D409C"/>
    <w:rsid w:val="008E0C52"/>
    <w:rsid w:val="008E16FE"/>
    <w:rsid w:val="008E2777"/>
    <w:rsid w:val="008E34B0"/>
    <w:rsid w:val="008E44AF"/>
    <w:rsid w:val="008E499D"/>
    <w:rsid w:val="008E72A7"/>
    <w:rsid w:val="008E74F1"/>
    <w:rsid w:val="008F0362"/>
    <w:rsid w:val="008F0E50"/>
    <w:rsid w:val="008F17EA"/>
    <w:rsid w:val="008F2001"/>
    <w:rsid w:val="008F514B"/>
    <w:rsid w:val="008F54C6"/>
    <w:rsid w:val="008F5997"/>
    <w:rsid w:val="008F72FC"/>
    <w:rsid w:val="00900449"/>
    <w:rsid w:val="00901086"/>
    <w:rsid w:val="0090174C"/>
    <w:rsid w:val="0090183C"/>
    <w:rsid w:val="009028FA"/>
    <w:rsid w:val="009034E0"/>
    <w:rsid w:val="00903E60"/>
    <w:rsid w:val="009042F8"/>
    <w:rsid w:val="00907042"/>
    <w:rsid w:val="009073CA"/>
    <w:rsid w:val="00907868"/>
    <w:rsid w:val="009078BC"/>
    <w:rsid w:val="0091399A"/>
    <w:rsid w:val="00921A85"/>
    <w:rsid w:val="00924627"/>
    <w:rsid w:val="009274F9"/>
    <w:rsid w:val="0092795F"/>
    <w:rsid w:val="00932ACF"/>
    <w:rsid w:val="00934B20"/>
    <w:rsid w:val="00934C76"/>
    <w:rsid w:val="00940E52"/>
    <w:rsid w:val="00940FD1"/>
    <w:rsid w:val="0094325C"/>
    <w:rsid w:val="00943418"/>
    <w:rsid w:val="009444BE"/>
    <w:rsid w:val="00944D63"/>
    <w:rsid w:val="00946F8C"/>
    <w:rsid w:val="00950FE8"/>
    <w:rsid w:val="0095159E"/>
    <w:rsid w:val="0095213C"/>
    <w:rsid w:val="00952CFE"/>
    <w:rsid w:val="00953A74"/>
    <w:rsid w:val="00956100"/>
    <w:rsid w:val="009563FF"/>
    <w:rsid w:val="009642E1"/>
    <w:rsid w:val="00964967"/>
    <w:rsid w:val="00964B15"/>
    <w:rsid w:val="00965448"/>
    <w:rsid w:val="0096716A"/>
    <w:rsid w:val="009713E8"/>
    <w:rsid w:val="009737D4"/>
    <w:rsid w:val="00974CF2"/>
    <w:rsid w:val="009768C3"/>
    <w:rsid w:val="00976DEA"/>
    <w:rsid w:val="00981316"/>
    <w:rsid w:val="00982344"/>
    <w:rsid w:val="00983805"/>
    <w:rsid w:val="00985636"/>
    <w:rsid w:val="0098638B"/>
    <w:rsid w:val="00987634"/>
    <w:rsid w:val="00990D1F"/>
    <w:rsid w:val="009924AD"/>
    <w:rsid w:val="009930BB"/>
    <w:rsid w:val="00993F53"/>
    <w:rsid w:val="009941F9"/>
    <w:rsid w:val="009945EC"/>
    <w:rsid w:val="00994904"/>
    <w:rsid w:val="00995924"/>
    <w:rsid w:val="00996270"/>
    <w:rsid w:val="00996804"/>
    <w:rsid w:val="009969F7"/>
    <w:rsid w:val="009A3273"/>
    <w:rsid w:val="009A62E2"/>
    <w:rsid w:val="009A67B8"/>
    <w:rsid w:val="009A6C9A"/>
    <w:rsid w:val="009B0CD7"/>
    <w:rsid w:val="009B57A8"/>
    <w:rsid w:val="009B6283"/>
    <w:rsid w:val="009B62DB"/>
    <w:rsid w:val="009C3478"/>
    <w:rsid w:val="009C7C41"/>
    <w:rsid w:val="009D0813"/>
    <w:rsid w:val="009D09F1"/>
    <w:rsid w:val="009D13BB"/>
    <w:rsid w:val="009D3B26"/>
    <w:rsid w:val="009D614F"/>
    <w:rsid w:val="009D747F"/>
    <w:rsid w:val="009E13A0"/>
    <w:rsid w:val="009E3542"/>
    <w:rsid w:val="009E38EF"/>
    <w:rsid w:val="009E4925"/>
    <w:rsid w:val="009E6775"/>
    <w:rsid w:val="009E7B33"/>
    <w:rsid w:val="009F0A8C"/>
    <w:rsid w:val="009F20E9"/>
    <w:rsid w:val="009F26DB"/>
    <w:rsid w:val="009F295B"/>
    <w:rsid w:val="009F2B5B"/>
    <w:rsid w:val="009F2E81"/>
    <w:rsid w:val="009F2FC7"/>
    <w:rsid w:val="009F478E"/>
    <w:rsid w:val="009F503D"/>
    <w:rsid w:val="009F6962"/>
    <w:rsid w:val="009F749B"/>
    <w:rsid w:val="00A019FC"/>
    <w:rsid w:val="00A01F97"/>
    <w:rsid w:val="00A03F4B"/>
    <w:rsid w:val="00A0613C"/>
    <w:rsid w:val="00A10ADB"/>
    <w:rsid w:val="00A10E6A"/>
    <w:rsid w:val="00A1187F"/>
    <w:rsid w:val="00A13900"/>
    <w:rsid w:val="00A1481A"/>
    <w:rsid w:val="00A14896"/>
    <w:rsid w:val="00A1552E"/>
    <w:rsid w:val="00A15E4B"/>
    <w:rsid w:val="00A16DDF"/>
    <w:rsid w:val="00A1787B"/>
    <w:rsid w:val="00A17DE5"/>
    <w:rsid w:val="00A17F33"/>
    <w:rsid w:val="00A22130"/>
    <w:rsid w:val="00A225FC"/>
    <w:rsid w:val="00A25B88"/>
    <w:rsid w:val="00A277C7"/>
    <w:rsid w:val="00A30AE3"/>
    <w:rsid w:val="00A30B42"/>
    <w:rsid w:val="00A30D33"/>
    <w:rsid w:val="00A32B43"/>
    <w:rsid w:val="00A34515"/>
    <w:rsid w:val="00A34991"/>
    <w:rsid w:val="00A34FA1"/>
    <w:rsid w:val="00A3522C"/>
    <w:rsid w:val="00A35455"/>
    <w:rsid w:val="00A35B3F"/>
    <w:rsid w:val="00A40A12"/>
    <w:rsid w:val="00A41BD6"/>
    <w:rsid w:val="00A41E67"/>
    <w:rsid w:val="00A41ECF"/>
    <w:rsid w:val="00A444E5"/>
    <w:rsid w:val="00A468D5"/>
    <w:rsid w:val="00A47C2A"/>
    <w:rsid w:val="00A53B87"/>
    <w:rsid w:val="00A53F65"/>
    <w:rsid w:val="00A55B5D"/>
    <w:rsid w:val="00A569F9"/>
    <w:rsid w:val="00A56FF6"/>
    <w:rsid w:val="00A57FF6"/>
    <w:rsid w:val="00A60A85"/>
    <w:rsid w:val="00A60C45"/>
    <w:rsid w:val="00A64471"/>
    <w:rsid w:val="00A64D40"/>
    <w:rsid w:val="00A67235"/>
    <w:rsid w:val="00A67238"/>
    <w:rsid w:val="00A679C8"/>
    <w:rsid w:val="00A71E6C"/>
    <w:rsid w:val="00A71ED9"/>
    <w:rsid w:val="00A71FFF"/>
    <w:rsid w:val="00A75488"/>
    <w:rsid w:val="00A75603"/>
    <w:rsid w:val="00A76FDC"/>
    <w:rsid w:val="00A8207C"/>
    <w:rsid w:val="00A82FCC"/>
    <w:rsid w:val="00A832DC"/>
    <w:rsid w:val="00A9310F"/>
    <w:rsid w:val="00A932D7"/>
    <w:rsid w:val="00A9569D"/>
    <w:rsid w:val="00A965B0"/>
    <w:rsid w:val="00AA32C0"/>
    <w:rsid w:val="00AA3E6B"/>
    <w:rsid w:val="00AA4014"/>
    <w:rsid w:val="00AA4764"/>
    <w:rsid w:val="00AA4B21"/>
    <w:rsid w:val="00AA4C27"/>
    <w:rsid w:val="00AA738C"/>
    <w:rsid w:val="00AA7553"/>
    <w:rsid w:val="00AB1131"/>
    <w:rsid w:val="00AB1AF6"/>
    <w:rsid w:val="00AB2297"/>
    <w:rsid w:val="00AB3C9B"/>
    <w:rsid w:val="00AB3FB4"/>
    <w:rsid w:val="00AB412D"/>
    <w:rsid w:val="00AB47B7"/>
    <w:rsid w:val="00AB4B96"/>
    <w:rsid w:val="00AB5772"/>
    <w:rsid w:val="00AB612F"/>
    <w:rsid w:val="00AB78EB"/>
    <w:rsid w:val="00AC0551"/>
    <w:rsid w:val="00AC081D"/>
    <w:rsid w:val="00AC0F71"/>
    <w:rsid w:val="00AC0FAF"/>
    <w:rsid w:val="00AC1A0D"/>
    <w:rsid w:val="00AC3F4F"/>
    <w:rsid w:val="00AC4ABA"/>
    <w:rsid w:val="00AC6392"/>
    <w:rsid w:val="00AD09F4"/>
    <w:rsid w:val="00AD1A09"/>
    <w:rsid w:val="00AD1A33"/>
    <w:rsid w:val="00AD3ABE"/>
    <w:rsid w:val="00AD5B51"/>
    <w:rsid w:val="00AD662D"/>
    <w:rsid w:val="00AD706E"/>
    <w:rsid w:val="00AD7ED5"/>
    <w:rsid w:val="00AE0CF7"/>
    <w:rsid w:val="00AE1159"/>
    <w:rsid w:val="00AE1ABF"/>
    <w:rsid w:val="00AE2BBA"/>
    <w:rsid w:val="00AE4271"/>
    <w:rsid w:val="00AE56A5"/>
    <w:rsid w:val="00AE7F27"/>
    <w:rsid w:val="00AF0DA6"/>
    <w:rsid w:val="00AF321D"/>
    <w:rsid w:val="00AF751A"/>
    <w:rsid w:val="00B00999"/>
    <w:rsid w:val="00B04D7E"/>
    <w:rsid w:val="00B04DDB"/>
    <w:rsid w:val="00B04E88"/>
    <w:rsid w:val="00B06F49"/>
    <w:rsid w:val="00B07963"/>
    <w:rsid w:val="00B126F4"/>
    <w:rsid w:val="00B13C6C"/>
    <w:rsid w:val="00B1462A"/>
    <w:rsid w:val="00B15935"/>
    <w:rsid w:val="00B21127"/>
    <w:rsid w:val="00B2202E"/>
    <w:rsid w:val="00B22048"/>
    <w:rsid w:val="00B233B2"/>
    <w:rsid w:val="00B24BC0"/>
    <w:rsid w:val="00B252B9"/>
    <w:rsid w:val="00B26BFE"/>
    <w:rsid w:val="00B27020"/>
    <w:rsid w:val="00B27402"/>
    <w:rsid w:val="00B3051B"/>
    <w:rsid w:val="00B316E3"/>
    <w:rsid w:val="00B323DF"/>
    <w:rsid w:val="00B32A97"/>
    <w:rsid w:val="00B341BB"/>
    <w:rsid w:val="00B34864"/>
    <w:rsid w:val="00B353EE"/>
    <w:rsid w:val="00B44E63"/>
    <w:rsid w:val="00B46F0A"/>
    <w:rsid w:val="00B50F67"/>
    <w:rsid w:val="00B51393"/>
    <w:rsid w:val="00B53ABB"/>
    <w:rsid w:val="00B5503B"/>
    <w:rsid w:val="00B57B89"/>
    <w:rsid w:val="00B61AD6"/>
    <w:rsid w:val="00B6293B"/>
    <w:rsid w:val="00B63768"/>
    <w:rsid w:val="00B647E5"/>
    <w:rsid w:val="00B67DB9"/>
    <w:rsid w:val="00B7193E"/>
    <w:rsid w:val="00B723F2"/>
    <w:rsid w:val="00B72701"/>
    <w:rsid w:val="00B72E7E"/>
    <w:rsid w:val="00B734C8"/>
    <w:rsid w:val="00B73C0E"/>
    <w:rsid w:val="00B73C6E"/>
    <w:rsid w:val="00B75252"/>
    <w:rsid w:val="00B808E1"/>
    <w:rsid w:val="00B83CB1"/>
    <w:rsid w:val="00B847B1"/>
    <w:rsid w:val="00B8774D"/>
    <w:rsid w:val="00B911A1"/>
    <w:rsid w:val="00B94F73"/>
    <w:rsid w:val="00B95411"/>
    <w:rsid w:val="00B956AB"/>
    <w:rsid w:val="00B958D9"/>
    <w:rsid w:val="00B96B03"/>
    <w:rsid w:val="00B96D6B"/>
    <w:rsid w:val="00B9738E"/>
    <w:rsid w:val="00BA0536"/>
    <w:rsid w:val="00BA1F72"/>
    <w:rsid w:val="00BA2FD9"/>
    <w:rsid w:val="00BA435F"/>
    <w:rsid w:val="00BB080E"/>
    <w:rsid w:val="00BB2D6F"/>
    <w:rsid w:val="00BB368B"/>
    <w:rsid w:val="00BB3E4E"/>
    <w:rsid w:val="00BC0102"/>
    <w:rsid w:val="00BC0379"/>
    <w:rsid w:val="00BC2695"/>
    <w:rsid w:val="00BC28C6"/>
    <w:rsid w:val="00BC3435"/>
    <w:rsid w:val="00BC3E02"/>
    <w:rsid w:val="00BC569F"/>
    <w:rsid w:val="00BC7AB5"/>
    <w:rsid w:val="00BD0976"/>
    <w:rsid w:val="00BD2109"/>
    <w:rsid w:val="00BD3CB3"/>
    <w:rsid w:val="00BD4861"/>
    <w:rsid w:val="00BD4A19"/>
    <w:rsid w:val="00BD4C36"/>
    <w:rsid w:val="00BD5D02"/>
    <w:rsid w:val="00BD73DA"/>
    <w:rsid w:val="00BE042C"/>
    <w:rsid w:val="00BE06E7"/>
    <w:rsid w:val="00BE2B5C"/>
    <w:rsid w:val="00BE3E9D"/>
    <w:rsid w:val="00BE4A2E"/>
    <w:rsid w:val="00BE66F7"/>
    <w:rsid w:val="00BE76D6"/>
    <w:rsid w:val="00BE7D52"/>
    <w:rsid w:val="00BF0A84"/>
    <w:rsid w:val="00BF16B9"/>
    <w:rsid w:val="00BF33F0"/>
    <w:rsid w:val="00BF35E2"/>
    <w:rsid w:val="00BF4E7B"/>
    <w:rsid w:val="00C004C7"/>
    <w:rsid w:val="00C006C6"/>
    <w:rsid w:val="00C034BA"/>
    <w:rsid w:val="00C03706"/>
    <w:rsid w:val="00C03A79"/>
    <w:rsid w:val="00C0452C"/>
    <w:rsid w:val="00C105F2"/>
    <w:rsid w:val="00C11883"/>
    <w:rsid w:val="00C118F7"/>
    <w:rsid w:val="00C11E10"/>
    <w:rsid w:val="00C1236D"/>
    <w:rsid w:val="00C139E9"/>
    <w:rsid w:val="00C1423F"/>
    <w:rsid w:val="00C16BAF"/>
    <w:rsid w:val="00C1784C"/>
    <w:rsid w:val="00C17F34"/>
    <w:rsid w:val="00C200F3"/>
    <w:rsid w:val="00C218FF"/>
    <w:rsid w:val="00C22234"/>
    <w:rsid w:val="00C22745"/>
    <w:rsid w:val="00C231A5"/>
    <w:rsid w:val="00C2406E"/>
    <w:rsid w:val="00C24235"/>
    <w:rsid w:val="00C279DA"/>
    <w:rsid w:val="00C30017"/>
    <w:rsid w:val="00C308B9"/>
    <w:rsid w:val="00C31332"/>
    <w:rsid w:val="00C32A2D"/>
    <w:rsid w:val="00C32A4F"/>
    <w:rsid w:val="00C35E1D"/>
    <w:rsid w:val="00C42176"/>
    <w:rsid w:val="00C42648"/>
    <w:rsid w:val="00C44E80"/>
    <w:rsid w:val="00C46A5A"/>
    <w:rsid w:val="00C46C3C"/>
    <w:rsid w:val="00C46F7F"/>
    <w:rsid w:val="00C479F6"/>
    <w:rsid w:val="00C506F8"/>
    <w:rsid w:val="00C50BBF"/>
    <w:rsid w:val="00C50FA2"/>
    <w:rsid w:val="00C520B7"/>
    <w:rsid w:val="00C528B3"/>
    <w:rsid w:val="00C5391C"/>
    <w:rsid w:val="00C615A5"/>
    <w:rsid w:val="00C666C2"/>
    <w:rsid w:val="00C66790"/>
    <w:rsid w:val="00C66C44"/>
    <w:rsid w:val="00C71B38"/>
    <w:rsid w:val="00C71C20"/>
    <w:rsid w:val="00C74A96"/>
    <w:rsid w:val="00C770D3"/>
    <w:rsid w:val="00C77440"/>
    <w:rsid w:val="00C80EE0"/>
    <w:rsid w:val="00C82024"/>
    <w:rsid w:val="00C826C6"/>
    <w:rsid w:val="00C83479"/>
    <w:rsid w:val="00C86723"/>
    <w:rsid w:val="00C87625"/>
    <w:rsid w:val="00C9018E"/>
    <w:rsid w:val="00C91EB2"/>
    <w:rsid w:val="00C92A90"/>
    <w:rsid w:val="00C933D1"/>
    <w:rsid w:val="00C9344D"/>
    <w:rsid w:val="00C93A6A"/>
    <w:rsid w:val="00C93D94"/>
    <w:rsid w:val="00C96FE3"/>
    <w:rsid w:val="00CA0818"/>
    <w:rsid w:val="00CA4187"/>
    <w:rsid w:val="00CA639C"/>
    <w:rsid w:val="00CA69ED"/>
    <w:rsid w:val="00CB29CA"/>
    <w:rsid w:val="00CB2B56"/>
    <w:rsid w:val="00CB3306"/>
    <w:rsid w:val="00CB6810"/>
    <w:rsid w:val="00CC0340"/>
    <w:rsid w:val="00CC117D"/>
    <w:rsid w:val="00CC1A3B"/>
    <w:rsid w:val="00CC261B"/>
    <w:rsid w:val="00CC3308"/>
    <w:rsid w:val="00CC59E1"/>
    <w:rsid w:val="00CC6D90"/>
    <w:rsid w:val="00CC6DA0"/>
    <w:rsid w:val="00CD7620"/>
    <w:rsid w:val="00CD7855"/>
    <w:rsid w:val="00CE2868"/>
    <w:rsid w:val="00CE40CA"/>
    <w:rsid w:val="00CE6633"/>
    <w:rsid w:val="00CE6643"/>
    <w:rsid w:val="00CE6B2B"/>
    <w:rsid w:val="00CE6CE7"/>
    <w:rsid w:val="00CE72B3"/>
    <w:rsid w:val="00CF0FF3"/>
    <w:rsid w:val="00CF16A5"/>
    <w:rsid w:val="00CF25E0"/>
    <w:rsid w:val="00CF48AC"/>
    <w:rsid w:val="00CF5D3D"/>
    <w:rsid w:val="00D00BFC"/>
    <w:rsid w:val="00D019F2"/>
    <w:rsid w:val="00D01E0E"/>
    <w:rsid w:val="00D02623"/>
    <w:rsid w:val="00D04FFE"/>
    <w:rsid w:val="00D06865"/>
    <w:rsid w:val="00D114A9"/>
    <w:rsid w:val="00D11C23"/>
    <w:rsid w:val="00D12952"/>
    <w:rsid w:val="00D13508"/>
    <w:rsid w:val="00D13777"/>
    <w:rsid w:val="00D13F36"/>
    <w:rsid w:val="00D15291"/>
    <w:rsid w:val="00D15387"/>
    <w:rsid w:val="00D22668"/>
    <w:rsid w:val="00D2443D"/>
    <w:rsid w:val="00D270B6"/>
    <w:rsid w:val="00D27302"/>
    <w:rsid w:val="00D32611"/>
    <w:rsid w:val="00D33242"/>
    <w:rsid w:val="00D336A7"/>
    <w:rsid w:val="00D34B12"/>
    <w:rsid w:val="00D350C5"/>
    <w:rsid w:val="00D352F8"/>
    <w:rsid w:val="00D42659"/>
    <w:rsid w:val="00D428CF"/>
    <w:rsid w:val="00D43B9E"/>
    <w:rsid w:val="00D44066"/>
    <w:rsid w:val="00D440F3"/>
    <w:rsid w:val="00D44A74"/>
    <w:rsid w:val="00D44F56"/>
    <w:rsid w:val="00D452AC"/>
    <w:rsid w:val="00D45429"/>
    <w:rsid w:val="00D470AB"/>
    <w:rsid w:val="00D47827"/>
    <w:rsid w:val="00D47949"/>
    <w:rsid w:val="00D516CE"/>
    <w:rsid w:val="00D56A28"/>
    <w:rsid w:val="00D571D8"/>
    <w:rsid w:val="00D57E66"/>
    <w:rsid w:val="00D61AF8"/>
    <w:rsid w:val="00D63398"/>
    <w:rsid w:val="00D67D37"/>
    <w:rsid w:val="00D70C2F"/>
    <w:rsid w:val="00D71359"/>
    <w:rsid w:val="00D7170C"/>
    <w:rsid w:val="00D718B2"/>
    <w:rsid w:val="00D732CD"/>
    <w:rsid w:val="00D73720"/>
    <w:rsid w:val="00D748E5"/>
    <w:rsid w:val="00D74BAA"/>
    <w:rsid w:val="00D76AB6"/>
    <w:rsid w:val="00D77057"/>
    <w:rsid w:val="00D77940"/>
    <w:rsid w:val="00D80D0F"/>
    <w:rsid w:val="00D87379"/>
    <w:rsid w:val="00D8756E"/>
    <w:rsid w:val="00D90E87"/>
    <w:rsid w:val="00D925F4"/>
    <w:rsid w:val="00D92704"/>
    <w:rsid w:val="00D93E48"/>
    <w:rsid w:val="00D951F1"/>
    <w:rsid w:val="00D95CF2"/>
    <w:rsid w:val="00DA09C7"/>
    <w:rsid w:val="00DA2CEA"/>
    <w:rsid w:val="00DA5F98"/>
    <w:rsid w:val="00DA629C"/>
    <w:rsid w:val="00DB0C14"/>
    <w:rsid w:val="00DB30C9"/>
    <w:rsid w:val="00DB435F"/>
    <w:rsid w:val="00DB7006"/>
    <w:rsid w:val="00DB7137"/>
    <w:rsid w:val="00DB7184"/>
    <w:rsid w:val="00DB7E64"/>
    <w:rsid w:val="00DC22CE"/>
    <w:rsid w:val="00DC7095"/>
    <w:rsid w:val="00DC70FE"/>
    <w:rsid w:val="00DD0B29"/>
    <w:rsid w:val="00DD1A15"/>
    <w:rsid w:val="00DD3D1F"/>
    <w:rsid w:val="00DD50C3"/>
    <w:rsid w:val="00DD6E5E"/>
    <w:rsid w:val="00DD7ABE"/>
    <w:rsid w:val="00DE43FC"/>
    <w:rsid w:val="00DE568F"/>
    <w:rsid w:val="00DE5E41"/>
    <w:rsid w:val="00DE72A5"/>
    <w:rsid w:val="00DF0201"/>
    <w:rsid w:val="00DF0709"/>
    <w:rsid w:val="00DF21F5"/>
    <w:rsid w:val="00DF3F5F"/>
    <w:rsid w:val="00DF4CB4"/>
    <w:rsid w:val="00DF5ECE"/>
    <w:rsid w:val="00DF73F1"/>
    <w:rsid w:val="00E003CC"/>
    <w:rsid w:val="00E009B6"/>
    <w:rsid w:val="00E014A8"/>
    <w:rsid w:val="00E01A50"/>
    <w:rsid w:val="00E02311"/>
    <w:rsid w:val="00E044CB"/>
    <w:rsid w:val="00E048B5"/>
    <w:rsid w:val="00E06A2A"/>
    <w:rsid w:val="00E07116"/>
    <w:rsid w:val="00E07C7D"/>
    <w:rsid w:val="00E12153"/>
    <w:rsid w:val="00E137D3"/>
    <w:rsid w:val="00E14264"/>
    <w:rsid w:val="00E16BA6"/>
    <w:rsid w:val="00E1766F"/>
    <w:rsid w:val="00E17FD6"/>
    <w:rsid w:val="00E2016B"/>
    <w:rsid w:val="00E2109E"/>
    <w:rsid w:val="00E25067"/>
    <w:rsid w:val="00E27E67"/>
    <w:rsid w:val="00E3145B"/>
    <w:rsid w:val="00E319F8"/>
    <w:rsid w:val="00E31DFE"/>
    <w:rsid w:val="00E3365D"/>
    <w:rsid w:val="00E34C41"/>
    <w:rsid w:val="00E35C67"/>
    <w:rsid w:val="00E360B6"/>
    <w:rsid w:val="00E363A9"/>
    <w:rsid w:val="00E369D9"/>
    <w:rsid w:val="00E40929"/>
    <w:rsid w:val="00E40E59"/>
    <w:rsid w:val="00E45365"/>
    <w:rsid w:val="00E467BD"/>
    <w:rsid w:val="00E508CE"/>
    <w:rsid w:val="00E51D2B"/>
    <w:rsid w:val="00E64D1C"/>
    <w:rsid w:val="00E650BC"/>
    <w:rsid w:val="00E65CB7"/>
    <w:rsid w:val="00E66584"/>
    <w:rsid w:val="00E66687"/>
    <w:rsid w:val="00E670D2"/>
    <w:rsid w:val="00E671F7"/>
    <w:rsid w:val="00E67EE9"/>
    <w:rsid w:val="00E713FD"/>
    <w:rsid w:val="00E71761"/>
    <w:rsid w:val="00E718AB"/>
    <w:rsid w:val="00E732D6"/>
    <w:rsid w:val="00E733AA"/>
    <w:rsid w:val="00E7365C"/>
    <w:rsid w:val="00E742B9"/>
    <w:rsid w:val="00E74C6C"/>
    <w:rsid w:val="00E755D2"/>
    <w:rsid w:val="00E75DB0"/>
    <w:rsid w:val="00E8046C"/>
    <w:rsid w:val="00E8117D"/>
    <w:rsid w:val="00E81B85"/>
    <w:rsid w:val="00E90686"/>
    <w:rsid w:val="00E90FFD"/>
    <w:rsid w:val="00E91752"/>
    <w:rsid w:val="00E91C9B"/>
    <w:rsid w:val="00E92EB4"/>
    <w:rsid w:val="00E935A2"/>
    <w:rsid w:val="00E94392"/>
    <w:rsid w:val="00E95474"/>
    <w:rsid w:val="00E95A7A"/>
    <w:rsid w:val="00E9726D"/>
    <w:rsid w:val="00E97344"/>
    <w:rsid w:val="00EA0004"/>
    <w:rsid w:val="00EA5ACF"/>
    <w:rsid w:val="00EA5ECD"/>
    <w:rsid w:val="00EA6D6F"/>
    <w:rsid w:val="00EB1AEF"/>
    <w:rsid w:val="00EB1B96"/>
    <w:rsid w:val="00EB2236"/>
    <w:rsid w:val="00EB2C7A"/>
    <w:rsid w:val="00EC18B7"/>
    <w:rsid w:val="00EC2765"/>
    <w:rsid w:val="00EC4087"/>
    <w:rsid w:val="00EC419F"/>
    <w:rsid w:val="00EC49C3"/>
    <w:rsid w:val="00EC6B8B"/>
    <w:rsid w:val="00EC7EE2"/>
    <w:rsid w:val="00ED06DE"/>
    <w:rsid w:val="00ED123E"/>
    <w:rsid w:val="00ED333C"/>
    <w:rsid w:val="00ED3D1F"/>
    <w:rsid w:val="00ED6A89"/>
    <w:rsid w:val="00ED76F5"/>
    <w:rsid w:val="00ED7A4B"/>
    <w:rsid w:val="00EE038C"/>
    <w:rsid w:val="00EE0559"/>
    <w:rsid w:val="00EE2A44"/>
    <w:rsid w:val="00EE2FCE"/>
    <w:rsid w:val="00EE3B2B"/>
    <w:rsid w:val="00EE5000"/>
    <w:rsid w:val="00EE7139"/>
    <w:rsid w:val="00EE7341"/>
    <w:rsid w:val="00EF1AA6"/>
    <w:rsid w:val="00EF27EC"/>
    <w:rsid w:val="00EF47BA"/>
    <w:rsid w:val="00EF5CE5"/>
    <w:rsid w:val="00EF5EA3"/>
    <w:rsid w:val="00F00B6E"/>
    <w:rsid w:val="00F04C40"/>
    <w:rsid w:val="00F051DC"/>
    <w:rsid w:val="00F06487"/>
    <w:rsid w:val="00F065A1"/>
    <w:rsid w:val="00F06698"/>
    <w:rsid w:val="00F07495"/>
    <w:rsid w:val="00F0775B"/>
    <w:rsid w:val="00F12352"/>
    <w:rsid w:val="00F126BB"/>
    <w:rsid w:val="00F127DC"/>
    <w:rsid w:val="00F12D7C"/>
    <w:rsid w:val="00F1400B"/>
    <w:rsid w:val="00F1461F"/>
    <w:rsid w:val="00F14A66"/>
    <w:rsid w:val="00F150E4"/>
    <w:rsid w:val="00F2182C"/>
    <w:rsid w:val="00F24E24"/>
    <w:rsid w:val="00F26C7C"/>
    <w:rsid w:val="00F304C6"/>
    <w:rsid w:val="00F309D7"/>
    <w:rsid w:val="00F341BC"/>
    <w:rsid w:val="00F34BB3"/>
    <w:rsid w:val="00F35739"/>
    <w:rsid w:val="00F359A7"/>
    <w:rsid w:val="00F40AC3"/>
    <w:rsid w:val="00F41118"/>
    <w:rsid w:val="00F41357"/>
    <w:rsid w:val="00F4195D"/>
    <w:rsid w:val="00F4625D"/>
    <w:rsid w:val="00F46F84"/>
    <w:rsid w:val="00F523B3"/>
    <w:rsid w:val="00F532F4"/>
    <w:rsid w:val="00F5344B"/>
    <w:rsid w:val="00F5699E"/>
    <w:rsid w:val="00F56F18"/>
    <w:rsid w:val="00F6027D"/>
    <w:rsid w:val="00F6071F"/>
    <w:rsid w:val="00F643C7"/>
    <w:rsid w:val="00F64848"/>
    <w:rsid w:val="00F657A2"/>
    <w:rsid w:val="00F65A18"/>
    <w:rsid w:val="00F65E36"/>
    <w:rsid w:val="00F672A7"/>
    <w:rsid w:val="00F67556"/>
    <w:rsid w:val="00F676EF"/>
    <w:rsid w:val="00F70731"/>
    <w:rsid w:val="00F73891"/>
    <w:rsid w:val="00F73C35"/>
    <w:rsid w:val="00F73F17"/>
    <w:rsid w:val="00F76E2D"/>
    <w:rsid w:val="00F77F90"/>
    <w:rsid w:val="00F832E0"/>
    <w:rsid w:val="00F83BE7"/>
    <w:rsid w:val="00F84A24"/>
    <w:rsid w:val="00F85B8D"/>
    <w:rsid w:val="00F85DCD"/>
    <w:rsid w:val="00F93D6A"/>
    <w:rsid w:val="00F944C4"/>
    <w:rsid w:val="00F94A01"/>
    <w:rsid w:val="00F95A7F"/>
    <w:rsid w:val="00F95C55"/>
    <w:rsid w:val="00F970AB"/>
    <w:rsid w:val="00F9716A"/>
    <w:rsid w:val="00F9733D"/>
    <w:rsid w:val="00F97F06"/>
    <w:rsid w:val="00FA01B8"/>
    <w:rsid w:val="00FA2392"/>
    <w:rsid w:val="00FA2944"/>
    <w:rsid w:val="00FA2DE1"/>
    <w:rsid w:val="00FA69BF"/>
    <w:rsid w:val="00FB1F37"/>
    <w:rsid w:val="00FB4FDD"/>
    <w:rsid w:val="00FB5034"/>
    <w:rsid w:val="00FB54DF"/>
    <w:rsid w:val="00FB7A53"/>
    <w:rsid w:val="00FC0AB4"/>
    <w:rsid w:val="00FC356C"/>
    <w:rsid w:val="00FC4349"/>
    <w:rsid w:val="00FC6F45"/>
    <w:rsid w:val="00FC7675"/>
    <w:rsid w:val="00FC7F4F"/>
    <w:rsid w:val="00FD257A"/>
    <w:rsid w:val="00FD7090"/>
    <w:rsid w:val="00FD718E"/>
    <w:rsid w:val="00FD746A"/>
    <w:rsid w:val="00FE0123"/>
    <w:rsid w:val="00FE02AC"/>
    <w:rsid w:val="00FE0B49"/>
    <w:rsid w:val="00FE19EC"/>
    <w:rsid w:val="00FE20E8"/>
    <w:rsid w:val="00FE3703"/>
    <w:rsid w:val="00FE5FB7"/>
    <w:rsid w:val="00FE60D9"/>
    <w:rsid w:val="00FE7077"/>
    <w:rsid w:val="00FF1AE4"/>
    <w:rsid w:val="00FF4C83"/>
    <w:rsid w:val="00FF7836"/>
    <w:rsid w:val="00FF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7DD44"/>
  <w15:chartTrackingRefBased/>
  <w15:docId w15:val="{34B6B22D-A5A2-44E8-B1B7-89268CC5A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8AC"/>
    <w:rPr>
      <w:lang w:val="en-GB" w:eastAsia="en-US"/>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autoRedefine/>
    <w:uiPriority w:val="9"/>
    <w:qFormat/>
    <w:rsid w:val="00AD706E"/>
    <w:pPr>
      <w:keepNext/>
      <w:numPr>
        <w:ilvl w:val="1"/>
        <w:numId w:val="2"/>
      </w:numPr>
      <w:spacing w:after="120"/>
      <w:ind w:right="288"/>
      <w:outlineLvl w:val="1"/>
    </w:pPr>
    <w:rPr>
      <w:b/>
      <w:sz w:val="22"/>
    </w:rPr>
  </w:style>
  <w:style w:type="paragraph" w:styleId="Heading3">
    <w:name w:val="heading 3"/>
    <w:basedOn w:val="Heading2"/>
    <w:next w:val="Normal"/>
    <w:link w:val="Heading3Char"/>
    <w:autoRedefine/>
    <w:uiPriority w:val="9"/>
    <w:qFormat/>
    <w:rsid w:val="00FB4FDD"/>
    <w:pPr>
      <w:numPr>
        <w:ilvl w:val="2"/>
      </w:numPr>
      <w:outlineLvl w:val="2"/>
    </w:pPr>
  </w:style>
  <w:style w:type="paragraph" w:styleId="Heading4">
    <w:name w:val="heading 4"/>
    <w:basedOn w:val="Normal"/>
    <w:link w:val="Heading4Char"/>
    <w:uiPriority w:val="9"/>
    <w:qFormat/>
    <w:rsid w:val="005031FD"/>
    <w:pPr>
      <w:spacing w:before="100" w:beforeAutospacing="1" w:after="180" w:line="360" w:lineRule="atLeast"/>
      <w:outlineLvl w:val="3"/>
    </w:pPr>
    <w:rPr>
      <w:rFonts w:ascii="Arial Narrow" w:hAnsi="Arial Narrow" w:cs="Arial"/>
      <w:color w:val="3C3229"/>
      <w:sz w:val="18"/>
      <w:szCs w:val="18"/>
      <w:lang w:val="en-US" w:eastAsia="zh-CN"/>
    </w:rPr>
  </w:style>
  <w:style w:type="paragraph" w:styleId="Heading5">
    <w:name w:val="heading 5"/>
    <w:basedOn w:val="Normal"/>
    <w:next w:val="Normal"/>
    <w:link w:val="Heading5Char"/>
    <w:uiPriority w:val="9"/>
    <w:qFormat/>
    <w:pPr>
      <w:keepNext/>
      <w:jc w:val="center"/>
      <w:outlineLvl w:val="4"/>
    </w:pPr>
    <w:rPr>
      <w:rFonts w:ascii="Arial" w:hAnsi="Arial"/>
      <w:b/>
      <w:sz w:val="24"/>
    </w:rPr>
  </w:style>
  <w:style w:type="paragraph" w:styleId="Heading6">
    <w:name w:val="heading 6"/>
    <w:basedOn w:val="Normal"/>
    <w:next w:val="Normal"/>
    <w:link w:val="Heading6Char"/>
    <w:uiPriority w:val="9"/>
    <w:qFormat/>
    <w:pPr>
      <w:keepNext/>
      <w:outlineLvl w:val="5"/>
    </w:pPr>
    <w:rPr>
      <w:rFonts w:ascii="Arial" w:hAnsi="Arial"/>
      <w:b/>
      <w:color w:val="C0C0C0"/>
      <w:sz w:val="24"/>
    </w:rPr>
  </w:style>
  <w:style w:type="paragraph" w:styleId="Heading8">
    <w:name w:val="heading 8"/>
    <w:basedOn w:val="Normal"/>
    <w:next w:val="Normal"/>
    <w:link w:val="Heading8Char"/>
    <w:semiHidden/>
    <w:unhideWhenUsed/>
    <w:qFormat/>
    <w:rsid w:val="00AD09F4"/>
    <w:pPr>
      <w:spacing w:before="240" w:after="60"/>
      <w:outlineLvl w:val="7"/>
    </w:pPr>
    <w:rPr>
      <w:rFonts w:ascii="Calibri" w:eastAsia="Times New Roman"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031FD"/>
    <w:rPr>
      <w:rFonts w:ascii="Arial" w:hAnsi="Arial"/>
      <w:b/>
      <w:sz w:val="24"/>
      <w:lang w:val="en-GB" w:eastAsia="en-US"/>
    </w:rPr>
  </w:style>
  <w:style w:type="character" w:customStyle="1" w:styleId="Heading2Char">
    <w:name w:val="Heading 2 Char"/>
    <w:link w:val="Heading2"/>
    <w:uiPriority w:val="9"/>
    <w:rsid w:val="00AD706E"/>
    <w:rPr>
      <w:b/>
      <w:sz w:val="22"/>
      <w:lang w:val="en-GB" w:eastAsia="en-US"/>
    </w:rPr>
  </w:style>
  <w:style w:type="character" w:customStyle="1" w:styleId="Heading3Char">
    <w:name w:val="Heading 3 Char"/>
    <w:link w:val="Heading3"/>
    <w:uiPriority w:val="9"/>
    <w:rsid w:val="00FB4FDD"/>
    <w:rPr>
      <w:b/>
      <w:sz w:val="22"/>
      <w:lang w:val="en-GB" w:eastAsia="en-US"/>
    </w:rPr>
  </w:style>
  <w:style w:type="character" w:customStyle="1" w:styleId="Heading5Char">
    <w:name w:val="Heading 5 Char"/>
    <w:link w:val="Heading5"/>
    <w:uiPriority w:val="9"/>
    <w:rsid w:val="005031FD"/>
    <w:rPr>
      <w:rFonts w:ascii="Arial" w:hAnsi="Arial"/>
      <w:b/>
      <w:sz w:val="24"/>
      <w:lang w:val="en-GB" w:eastAsia="en-US"/>
    </w:rPr>
  </w:style>
  <w:style w:type="character" w:customStyle="1" w:styleId="Heading6Char">
    <w:name w:val="Heading 6 Char"/>
    <w:link w:val="Heading6"/>
    <w:uiPriority w:val="9"/>
    <w:rsid w:val="005031FD"/>
    <w:rPr>
      <w:rFonts w:ascii="Arial" w:hAnsi="Arial"/>
      <w:b/>
      <w:color w:val="C0C0C0"/>
      <w:sz w:val="24"/>
      <w:lang w:val="en-GB"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uiPriority w:val="99"/>
    <w:rsid w:val="00715209"/>
    <w:rPr>
      <w:color w:val="0000FF"/>
      <w:u w:val="single"/>
    </w:rPr>
  </w:style>
  <w:style w:type="character" w:styleId="CommentReference">
    <w:name w:val="annotation reference"/>
    <w:uiPriority w:val="99"/>
    <w:qFormat/>
    <w:rsid w:val="00715209"/>
    <w:rPr>
      <w:sz w:val="16"/>
    </w:rPr>
  </w:style>
  <w:style w:type="table" w:styleId="TableGrid">
    <w:name w:val="Table Grid"/>
    <w:basedOn w:val="TableNormal"/>
    <w:uiPriority w:val="39"/>
    <w:qFormat/>
    <w:rsid w:val="00DB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rsid w:val="00DB70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4Char">
    <w:name w:val="Heading 4 Char"/>
    <w:link w:val="Heading4"/>
    <w:uiPriority w:val="9"/>
    <w:rsid w:val="005031FD"/>
    <w:rPr>
      <w:rFonts w:ascii="Arial Narrow" w:eastAsia="SimSun" w:hAnsi="Arial Narrow" w:cs="Arial"/>
      <w:color w:val="3C3229"/>
      <w:sz w:val="18"/>
      <w:szCs w:val="18"/>
    </w:rPr>
  </w:style>
  <w:style w:type="character" w:styleId="FollowedHyperlink">
    <w:name w:val="FollowedHyperlink"/>
    <w:uiPriority w:val="99"/>
    <w:unhideWhenUsed/>
    <w:rsid w:val="005031FD"/>
    <w:rPr>
      <w:strike w:val="0"/>
      <w:dstrike w:val="0"/>
      <w:color w:val="5E85B7"/>
      <w:u w:val="none"/>
      <w:effect w:val="none"/>
    </w:rPr>
  </w:style>
  <w:style w:type="character" w:styleId="HTMLCite">
    <w:name w:val="HTML Cite"/>
    <w:uiPriority w:val="99"/>
    <w:unhideWhenUsed/>
    <w:rsid w:val="005031FD"/>
    <w:rPr>
      <w:i/>
      <w:iCs/>
    </w:rPr>
  </w:style>
  <w:style w:type="character" w:styleId="Emphasis">
    <w:name w:val="Emphasis"/>
    <w:uiPriority w:val="20"/>
    <w:qFormat/>
    <w:rsid w:val="005031FD"/>
    <w:rPr>
      <w:i/>
      <w:iCs/>
    </w:rPr>
  </w:style>
  <w:style w:type="character" w:styleId="Strong">
    <w:name w:val="Strong"/>
    <w:uiPriority w:val="22"/>
    <w:qFormat/>
    <w:rsid w:val="005031FD"/>
    <w:rPr>
      <w:b/>
      <w:bCs/>
      <w:color w:val="333333"/>
    </w:rPr>
  </w:style>
  <w:style w:type="character" w:customStyle="1" w:styleId="sprelmx-yes">
    <w:name w:val="sprelmx-yes"/>
    <w:rsid w:val="005031FD"/>
    <w:rPr>
      <w:b/>
      <w:bCs/>
      <w:color w:val="008000"/>
    </w:rPr>
  </w:style>
  <w:style w:type="character" w:customStyle="1" w:styleId="sprelmx-w">
    <w:name w:val="sprelmx-w"/>
    <w:rsid w:val="005031FD"/>
    <w:rPr>
      <w:i/>
      <w:iCs/>
      <w:color w:val="FF0000"/>
    </w:rPr>
  </w:style>
  <w:style w:type="character" w:customStyle="1" w:styleId="expander1">
    <w:name w:val="expander1"/>
    <w:rsid w:val="005031FD"/>
  </w:style>
  <w:style w:type="character" w:customStyle="1" w:styleId="expander3">
    <w:name w:val="expander3"/>
    <w:rsid w:val="005031FD"/>
    <w:rPr>
      <w:vanish w:val="0"/>
      <w:webHidden w:val="0"/>
      <w:sz w:val="27"/>
      <w:szCs w:val="27"/>
      <w:specVanish w:val="0"/>
    </w:rPr>
  </w:style>
  <w:style w:type="character" w:customStyle="1" w:styleId="expander4">
    <w:name w:val="expander4"/>
    <w:rsid w:val="005031FD"/>
    <w:rPr>
      <w:vanish w:val="0"/>
      <w:webHidden w:val="0"/>
      <w:sz w:val="27"/>
      <w:szCs w:val="27"/>
      <w:specVanish w:val="0"/>
    </w:rPr>
  </w:style>
  <w:style w:type="table" w:styleId="GridTable4-Accent1">
    <w:name w:val="Grid Table 4 Accent 1"/>
    <w:basedOn w:val="TableNormal"/>
    <w:uiPriority w:val="49"/>
    <w:rsid w:val="006B557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F">
    <w:name w:val="TF"/>
    <w:basedOn w:val="Normal"/>
    <w:rsid w:val="00325033"/>
    <w:pPr>
      <w:keepLines/>
      <w:overflowPunct w:val="0"/>
      <w:autoSpaceDE w:val="0"/>
      <w:autoSpaceDN w:val="0"/>
      <w:adjustRightInd w:val="0"/>
      <w:spacing w:after="240"/>
      <w:jc w:val="center"/>
      <w:textAlignment w:val="baseline"/>
    </w:pPr>
    <w:rPr>
      <w:rFonts w:ascii="Arial" w:hAnsi="Arial"/>
      <w:b/>
    </w:rPr>
  </w:style>
  <w:style w:type="table" w:styleId="GridTable2-Accent5">
    <w:name w:val="Grid Table 2 Accent 5"/>
    <w:basedOn w:val="TableNormal"/>
    <w:uiPriority w:val="47"/>
    <w:rsid w:val="00ED76F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5">
    <w:name w:val="Grid Table 6 Colorful Accent 5"/>
    <w:basedOn w:val="TableNormal"/>
    <w:uiPriority w:val="51"/>
    <w:rsid w:val="00ED76F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ZA">
    <w:name w:val="ZA"/>
    <w:rsid w:val="00224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2">
    <w:name w:val="B2"/>
    <w:basedOn w:val="List2"/>
    <w:rsid w:val="00224653"/>
    <w:pPr>
      <w:spacing w:after="180"/>
      <w:ind w:leftChars="0" w:left="851" w:firstLineChars="0" w:hanging="284"/>
      <w:contextualSpacing w:val="0"/>
    </w:pPr>
  </w:style>
  <w:style w:type="character" w:customStyle="1" w:styleId="CommentTextChar">
    <w:name w:val="Comment Text Char"/>
    <w:link w:val="CommentText"/>
    <w:uiPriority w:val="99"/>
    <w:qFormat/>
    <w:rsid w:val="00224653"/>
    <w:rPr>
      <w:rFonts w:ascii="Arial" w:hAnsi="Arial"/>
      <w:lang w:val="en-GB" w:eastAsia="en-US"/>
    </w:rPr>
  </w:style>
  <w:style w:type="character" w:customStyle="1" w:styleId="B1Char1">
    <w:name w:val="B1 Char1"/>
    <w:link w:val="B1"/>
    <w:qFormat/>
    <w:rsid w:val="00224653"/>
    <w:rPr>
      <w:rFonts w:ascii="Arial" w:hAnsi="Arial"/>
      <w:lang w:val="en-GB" w:eastAsia="en-US"/>
    </w:rPr>
  </w:style>
  <w:style w:type="paragraph" w:styleId="List2">
    <w:name w:val="List 2"/>
    <w:basedOn w:val="Normal"/>
    <w:rsid w:val="00224653"/>
    <w:pPr>
      <w:ind w:leftChars="200" w:left="100" w:hangingChars="200" w:hanging="200"/>
      <w:contextualSpacing/>
    </w:pPr>
  </w:style>
  <w:style w:type="paragraph" w:styleId="BalloonText">
    <w:name w:val="Balloon Text"/>
    <w:basedOn w:val="Normal"/>
    <w:link w:val="BalloonTextChar"/>
    <w:rsid w:val="00224653"/>
    <w:rPr>
      <w:sz w:val="18"/>
      <w:szCs w:val="18"/>
    </w:rPr>
  </w:style>
  <w:style w:type="character" w:customStyle="1" w:styleId="BalloonTextChar">
    <w:name w:val="Balloon Text Char"/>
    <w:link w:val="BalloonText"/>
    <w:rsid w:val="00224653"/>
    <w:rPr>
      <w:sz w:val="18"/>
      <w:szCs w:val="18"/>
      <w:lang w:val="en-GB" w:eastAsia="en-US"/>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6159D2"/>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rsid w:val="006159D2"/>
    <w:rPr>
      <w:sz w:val="22"/>
      <w:szCs w:val="22"/>
      <w:lang w:eastAsia="en-US"/>
    </w:rPr>
  </w:style>
  <w:style w:type="paragraph" w:customStyle="1" w:styleId="NO">
    <w:name w:val="NO"/>
    <w:basedOn w:val="Normal"/>
    <w:link w:val="NOChar"/>
    <w:qFormat/>
    <w:rsid w:val="006159D2"/>
    <w:pPr>
      <w:keepLines/>
      <w:spacing w:after="180"/>
      <w:ind w:left="1135" w:hanging="851"/>
    </w:pPr>
    <w:rPr>
      <w:rFonts w:eastAsia="Times New Roman"/>
    </w:rPr>
  </w:style>
  <w:style w:type="character" w:customStyle="1" w:styleId="NOChar">
    <w:name w:val="NO Char"/>
    <w:link w:val="NO"/>
    <w:qFormat/>
    <w:rsid w:val="006159D2"/>
    <w:rPr>
      <w:rFonts w:eastAsia="Times New Roman"/>
      <w:lang w:val="en-GB" w:eastAsia="en-US"/>
    </w:rPr>
  </w:style>
  <w:style w:type="paragraph" w:styleId="Caption">
    <w:name w:val="caption"/>
    <w:aliases w:val="cap"/>
    <w:basedOn w:val="Normal"/>
    <w:next w:val="Normal"/>
    <w:link w:val="CaptionChar"/>
    <w:qFormat/>
    <w:rsid w:val="006159D2"/>
    <w:pPr>
      <w:autoSpaceDE w:val="0"/>
      <w:autoSpaceDN w:val="0"/>
      <w:adjustRightInd w:val="0"/>
      <w:snapToGrid w:val="0"/>
      <w:spacing w:after="120"/>
      <w:jc w:val="center"/>
    </w:pPr>
    <w:rPr>
      <w:b/>
      <w:bCs/>
      <w:lang w:val="en-US"/>
    </w:rPr>
  </w:style>
  <w:style w:type="character" w:customStyle="1" w:styleId="CaptionChar">
    <w:name w:val="Caption Char"/>
    <w:aliases w:val="cap Char"/>
    <w:link w:val="Caption"/>
    <w:rsid w:val="006159D2"/>
    <w:rPr>
      <w:b/>
      <w:bCs/>
      <w:lang w:eastAsia="en-US"/>
    </w:rPr>
  </w:style>
  <w:style w:type="paragraph" w:customStyle="1" w:styleId="3GPPAgreements">
    <w:name w:val="3GPP Agreements"/>
    <w:basedOn w:val="Normal"/>
    <w:link w:val="3GPPAgreementsChar"/>
    <w:qFormat/>
    <w:rsid w:val="006159D2"/>
    <w:pPr>
      <w:numPr>
        <w:numId w:val="1"/>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6159D2"/>
    <w:rPr>
      <w:sz w:val="22"/>
    </w:rPr>
  </w:style>
  <w:style w:type="paragraph" w:customStyle="1" w:styleId="References">
    <w:name w:val="References"/>
    <w:basedOn w:val="Normal"/>
    <w:rsid w:val="00D74BAA"/>
    <w:pPr>
      <w:autoSpaceDE w:val="0"/>
      <w:autoSpaceDN w:val="0"/>
      <w:snapToGrid w:val="0"/>
      <w:spacing w:after="60"/>
      <w:jc w:val="both"/>
    </w:pPr>
    <w:rPr>
      <w:szCs w:val="16"/>
      <w:lang w:val="en-US"/>
    </w:rPr>
  </w:style>
  <w:style w:type="character" w:customStyle="1" w:styleId="Heading8Char">
    <w:name w:val="Heading 8 Char"/>
    <w:link w:val="Heading8"/>
    <w:semiHidden/>
    <w:rsid w:val="00AD09F4"/>
    <w:rPr>
      <w:rFonts w:ascii="Calibri" w:eastAsia="Times New Roman" w:hAnsi="Calibri" w:cs="Times New Roman"/>
      <w:i/>
      <w:iCs/>
      <w:sz w:val="24"/>
      <w:szCs w:val="24"/>
      <w:lang w:val="en-GB"/>
    </w:rPr>
  </w:style>
  <w:style w:type="paragraph" w:styleId="CommentSubject">
    <w:name w:val="annotation subject"/>
    <w:basedOn w:val="CommentText"/>
    <w:next w:val="CommentText"/>
    <w:link w:val="CommentSubjectChar"/>
    <w:rsid w:val="00EE2FC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EE2FCE"/>
    <w:rPr>
      <w:rFonts w:ascii="Arial" w:hAnsi="Arial"/>
      <w:b/>
      <w:bCs/>
      <w:lang w:val="en-GB" w:eastAsia="en-US"/>
    </w:rPr>
  </w:style>
  <w:style w:type="character" w:customStyle="1" w:styleId="B1Char">
    <w:name w:val="B1 Char"/>
    <w:qFormat/>
    <w:rsid w:val="002A5990"/>
    <w:rPr>
      <w:lang w:val="en-GB" w:eastAsia="en-US"/>
    </w:rPr>
  </w:style>
  <w:style w:type="table" w:styleId="PlainTable1">
    <w:name w:val="Plain Table 1"/>
    <w:basedOn w:val="TableNormal"/>
    <w:uiPriority w:val="41"/>
    <w:rsid w:val="002A599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D779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75649">
      <w:bodyDiv w:val="1"/>
      <w:marLeft w:val="0"/>
      <w:marRight w:val="0"/>
      <w:marTop w:val="0"/>
      <w:marBottom w:val="0"/>
      <w:divBdr>
        <w:top w:val="none" w:sz="0" w:space="0" w:color="auto"/>
        <w:left w:val="none" w:sz="0" w:space="0" w:color="auto"/>
        <w:bottom w:val="none" w:sz="0" w:space="0" w:color="auto"/>
        <w:right w:val="none" w:sz="0" w:space="0" w:color="auto"/>
      </w:divBdr>
    </w:div>
    <w:div w:id="14555746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195556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85233591">
      <w:bodyDiv w:val="1"/>
      <w:marLeft w:val="0"/>
      <w:marRight w:val="0"/>
      <w:marTop w:val="0"/>
      <w:marBottom w:val="0"/>
      <w:divBdr>
        <w:top w:val="none" w:sz="0" w:space="0" w:color="auto"/>
        <w:left w:val="none" w:sz="0" w:space="0" w:color="auto"/>
        <w:bottom w:val="none" w:sz="0" w:space="0" w:color="auto"/>
        <w:right w:val="none" w:sz="0" w:space="0" w:color="auto"/>
      </w:divBdr>
    </w:div>
    <w:div w:id="371152017">
      <w:bodyDiv w:val="1"/>
      <w:marLeft w:val="0"/>
      <w:marRight w:val="0"/>
      <w:marTop w:val="0"/>
      <w:marBottom w:val="0"/>
      <w:divBdr>
        <w:top w:val="none" w:sz="0" w:space="0" w:color="auto"/>
        <w:left w:val="none" w:sz="0" w:space="0" w:color="auto"/>
        <w:bottom w:val="none" w:sz="0" w:space="0" w:color="auto"/>
        <w:right w:val="none" w:sz="0" w:space="0" w:color="auto"/>
      </w:divBdr>
    </w:div>
    <w:div w:id="483856262">
      <w:bodyDiv w:val="1"/>
      <w:marLeft w:val="0"/>
      <w:marRight w:val="0"/>
      <w:marTop w:val="0"/>
      <w:marBottom w:val="0"/>
      <w:divBdr>
        <w:top w:val="none" w:sz="0" w:space="0" w:color="auto"/>
        <w:left w:val="none" w:sz="0" w:space="0" w:color="auto"/>
        <w:bottom w:val="none" w:sz="0" w:space="0" w:color="auto"/>
        <w:right w:val="none" w:sz="0" w:space="0" w:color="auto"/>
      </w:divBdr>
    </w:div>
    <w:div w:id="514928098">
      <w:bodyDiv w:val="1"/>
      <w:marLeft w:val="0"/>
      <w:marRight w:val="0"/>
      <w:marTop w:val="0"/>
      <w:marBottom w:val="0"/>
      <w:divBdr>
        <w:top w:val="none" w:sz="0" w:space="0" w:color="auto"/>
        <w:left w:val="none" w:sz="0" w:space="0" w:color="auto"/>
        <w:bottom w:val="none" w:sz="0" w:space="0" w:color="auto"/>
        <w:right w:val="none" w:sz="0" w:space="0" w:color="auto"/>
      </w:divBdr>
    </w:div>
    <w:div w:id="548298183">
      <w:bodyDiv w:val="1"/>
      <w:marLeft w:val="0"/>
      <w:marRight w:val="0"/>
      <w:marTop w:val="0"/>
      <w:marBottom w:val="0"/>
      <w:divBdr>
        <w:top w:val="none" w:sz="0" w:space="0" w:color="auto"/>
        <w:left w:val="none" w:sz="0" w:space="0" w:color="auto"/>
        <w:bottom w:val="none" w:sz="0" w:space="0" w:color="auto"/>
        <w:right w:val="none" w:sz="0" w:space="0" w:color="auto"/>
      </w:divBdr>
    </w:div>
    <w:div w:id="576940750">
      <w:bodyDiv w:val="1"/>
      <w:marLeft w:val="0"/>
      <w:marRight w:val="0"/>
      <w:marTop w:val="0"/>
      <w:marBottom w:val="0"/>
      <w:divBdr>
        <w:top w:val="none" w:sz="0" w:space="0" w:color="auto"/>
        <w:left w:val="none" w:sz="0" w:space="0" w:color="auto"/>
        <w:bottom w:val="none" w:sz="0" w:space="0" w:color="auto"/>
        <w:right w:val="none" w:sz="0" w:space="0" w:color="auto"/>
      </w:divBdr>
    </w:div>
    <w:div w:id="641232633">
      <w:bodyDiv w:val="1"/>
      <w:marLeft w:val="0"/>
      <w:marRight w:val="0"/>
      <w:marTop w:val="0"/>
      <w:marBottom w:val="0"/>
      <w:divBdr>
        <w:top w:val="none" w:sz="0" w:space="0" w:color="auto"/>
        <w:left w:val="none" w:sz="0" w:space="0" w:color="auto"/>
        <w:bottom w:val="none" w:sz="0" w:space="0" w:color="auto"/>
        <w:right w:val="none" w:sz="0" w:space="0" w:color="auto"/>
      </w:divBdr>
    </w:div>
    <w:div w:id="671642812">
      <w:bodyDiv w:val="1"/>
      <w:marLeft w:val="0"/>
      <w:marRight w:val="0"/>
      <w:marTop w:val="0"/>
      <w:marBottom w:val="0"/>
      <w:divBdr>
        <w:top w:val="none" w:sz="0" w:space="0" w:color="auto"/>
        <w:left w:val="none" w:sz="0" w:space="0" w:color="auto"/>
        <w:bottom w:val="none" w:sz="0" w:space="0" w:color="auto"/>
        <w:right w:val="none" w:sz="0" w:space="0" w:color="auto"/>
      </w:divBdr>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17711311">
      <w:bodyDiv w:val="1"/>
      <w:marLeft w:val="0"/>
      <w:marRight w:val="0"/>
      <w:marTop w:val="0"/>
      <w:marBottom w:val="0"/>
      <w:divBdr>
        <w:top w:val="none" w:sz="0" w:space="0" w:color="auto"/>
        <w:left w:val="none" w:sz="0" w:space="0" w:color="auto"/>
        <w:bottom w:val="none" w:sz="0" w:space="0" w:color="auto"/>
        <w:right w:val="none" w:sz="0" w:space="0" w:color="auto"/>
      </w:divBdr>
    </w:div>
    <w:div w:id="1031417962">
      <w:bodyDiv w:val="1"/>
      <w:marLeft w:val="0"/>
      <w:marRight w:val="0"/>
      <w:marTop w:val="0"/>
      <w:marBottom w:val="0"/>
      <w:divBdr>
        <w:top w:val="none" w:sz="0" w:space="0" w:color="auto"/>
        <w:left w:val="none" w:sz="0" w:space="0" w:color="auto"/>
        <w:bottom w:val="none" w:sz="0" w:space="0" w:color="auto"/>
        <w:right w:val="none" w:sz="0" w:space="0" w:color="auto"/>
      </w:divBdr>
    </w:div>
    <w:div w:id="1039474314">
      <w:bodyDiv w:val="1"/>
      <w:marLeft w:val="0"/>
      <w:marRight w:val="0"/>
      <w:marTop w:val="0"/>
      <w:marBottom w:val="0"/>
      <w:divBdr>
        <w:top w:val="none" w:sz="0" w:space="0" w:color="auto"/>
        <w:left w:val="none" w:sz="0" w:space="0" w:color="auto"/>
        <w:bottom w:val="none" w:sz="0" w:space="0" w:color="auto"/>
        <w:right w:val="none" w:sz="0" w:space="0" w:color="auto"/>
      </w:divBdr>
      <w:divsChild>
        <w:div w:id="1645967850">
          <w:marLeft w:val="0"/>
          <w:marRight w:val="0"/>
          <w:marTop w:val="0"/>
          <w:marBottom w:val="0"/>
          <w:divBdr>
            <w:top w:val="none" w:sz="0" w:space="0" w:color="auto"/>
            <w:left w:val="none" w:sz="0" w:space="0" w:color="auto"/>
            <w:bottom w:val="none" w:sz="0" w:space="0" w:color="auto"/>
            <w:right w:val="none" w:sz="0" w:space="0" w:color="auto"/>
          </w:divBdr>
          <w:divsChild>
            <w:div w:id="10372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308436314">
      <w:bodyDiv w:val="1"/>
      <w:marLeft w:val="0"/>
      <w:marRight w:val="0"/>
      <w:marTop w:val="0"/>
      <w:marBottom w:val="0"/>
      <w:divBdr>
        <w:top w:val="none" w:sz="0" w:space="0" w:color="auto"/>
        <w:left w:val="none" w:sz="0" w:space="0" w:color="auto"/>
        <w:bottom w:val="none" w:sz="0" w:space="0" w:color="auto"/>
        <w:right w:val="none" w:sz="0" w:space="0" w:color="auto"/>
      </w:divBdr>
    </w:div>
    <w:div w:id="1527475603">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836530934">
      <w:bodyDiv w:val="1"/>
      <w:marLeft w:val="0"/>
      <w:marRight w:val="0"/>
      <w:marTop w:val="0"/>
      <w:marBottom w:val="0"/>
      <w:divBdr>
        <w:top w:val="none" w:sz="0" w:space="0" w:color="auto"/>
        <w:left w:val="none" w:sz="0" w:space="0" w:color="auto"/>
        <w:bottom w:val="none" w:sz="0" w:space="0" w:color="auto"/>
        <w:right w:val="none" w:sz="0" w:space="0" w:color="auto"/>
      </w:divBdr>
    </w:div>
    <w:div w:id="193031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5.png"/><Relationship Id="rId22" Type="http://schemas.openxmlformats.org/officeDocument/2006/relationships/image" Target="media/image12.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Sheet1!$A$2:$A$6</c:f>
              <c:numCache>
                <c:formatCode>General</c:formatCode>
                <c:ptCount val="5"/>
                <c:pt idx="0">
                  <c:v>256</c:v>
                </c:pt>
                <c:pt idx="1">
                  <c:v>512</c:v>
                </c:pt>
                <c:pt idx="2">
                  <c:v>1024</c:v>
                </c:pt>
                <c:pt idx="3">
                  <c:v>2048</c:v>
                </c:pt>
                <c:pt idx="4">
                  <c:v>4096</c:v>
                </c:pt>
              </c:numCache>
            </c:numRef>
          </c:cat>
          <c:val>
            <c:numRef>
              <c:f>Sheet1!$B$2:$B$6</c:f>
              <c:numCache>
                <c:formatCode>General</c:formatCode>
                <c:ptCount val="5"/>
                <c:pt idx="0">
                  <c:v>0.34</c:v>
                </c:pt>
                <c:pt idx="1">
                  <c:v>0.56000000000000005</c:v>
                </c:pt>
                <c:pt idx="2">
                  <c:v>0.73</c:v>
                </c:pt>
                <c:pt idx="3">
                  <c:v>0.88</c:v>
                </c:pt>
                <c:pt idx="4">
                  <c:v>0.95</c:v>
                </c:pt>
              </c:numCache>
            </c:numRef>
          </c:val>
        </c:ser>
        <c:dLbls>
          <c:dLblPos val="outEnd"/>
          <c:showLegendKey val="0"/>
          <c:showVal val="1"/>
          <c:showCatName val="0"/>
          <c:showSerName val="0"/>
          <c:showPercent val="0"/>
          <c:showBubbleSize val="0"/>
        </c:dLbls>
        <c:gapWidth val="219"/>
        <c:overlap val="-27"/>
        <c:axId val="-1311641792"/>
        <c:axId val="-1311652128"/>
      </c:barChart>
      <c:catAx>
        <c:axId val="-13116417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Array size at gNB</a:t>
                </a:r>
              </a:p>
            </c:rich>
          </c:tx>
          <c:layout>
            <c:manualLayout>
              <c:xMode val="edge"/>
              <c:yMode val="edge"/>
              <c:x val="0.40664291074568737"/>
              <c:y val="0.8794288213973253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11652128"/>
        <c:crosses val="autoZero"/>
        <c:auto val="1"/>
        <c:lblAlgn val="ctr"/>
        <c:lblOffset val="100"/>
        <c:noMultiLvlLbl val="0"/>
      </c:catAx>
      <c:valAx>
        <c:axId val="-13116521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DL coverage</a:t>
                </a:r>
                <a:r>
                  <a:rPr lang="en-US" baseline="0"/>
                  <a:t> ratio @ 1 Gbps</a:t>
                </a:r>
                <a:endParaRPr lang="en-US"/>
              </a:p>
            </c:rich>
          </c:tx>
          <c:layout>
            <c:manualLayout>
              <c:xMode val="edge"/>
              <c:yMode val="edge"/>
              <c:x val="2.1261602612617947E-2"/>
              <c:y val="9.6328375619714218E-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1164179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Column1</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Sheet1!$A$2:$A$4</c:f>
              <c:numCache>
                <c:formatCode>General</c:formatCode>
                <c:ptCount val="3"/>
                <c:pt idx="0">
                  <c:v>8</c:v>
                </c:pt>
                <c:pt idx="1">
                  <c:v>16</c:v>
                </c:pt>
                <c:pt idx="2">
                  <c:v>32</c:v>
                </c:pt>
              </c:numCache>
            </c:numRef>
          </c:cat>
          <c:val>
            <c:numRef>
              <c:f>Sheet1!$B$2:$B$4</c:f>
              <c:numCache>
                <c:formatCode>General</c:formatCode>
                <c:ptCount val="3"/>
                <c:pt idx="0">
                  <c:v>0.72</c:v>
                </c:pt>
                <c:pt idx="1">
                  <c:v>0.86</c:v>
                </c:pt>
                <c:pt idx="2">
                  <c:v>0.96</c:v>
                </c:pt>
              </c:numCache>
            </c:numRef>
          </c:val>
        </c:ser>
        <c:dLbls>
          <c:dLblPos val="outEnd"/>
          <c:showLegendKey val="0"/>
          <c:showVal val="1"/>
          <c:showCatName val="0"/>
          <c:showSerName val="0"/>
          <c:showPercent val="0"/>
          <c:showBubbleSize val="0"/>
        </c:dLbls>
        <c:gapWidth val="219"/>
        <c:overlap val="-27"/>
        <c:axId val="-1311640704"/>
        <c:axId val="-1311637440"/>
      </c:barChart>
      <c:catAx>
        <c:axId val="-13116407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Array size at UE</a:t>
                </a:r>
              </a:p>
            </c:rich>
          </c:tx>
          <c:layout>
            <c:manualLayout>
              <c:xMode val="edge"/>
              <c:yMode val="edge"/>
              <c:x val="0.41477133992674814"/>
              <c:y val="0.8684732643713652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11637440"/>
        <c:crosses val="autoZero"/>
        <c:auto val="1"/>
        <c:lblAlgn val="ctr"/>
        <c:lblOffset val="100"/>
        <c:noMultiLvlLbl val="0"/>
      </c:catAx>
      <c:valAx>
        <c:axId val="-13116374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UL coverage</a:t>
                </a:r>
                <a:r>
                  <a:rPr lang="en-US" baseline="0"/>
                  <a:t> ratio @ 30Mbps</a:t>
                </a:r>
                <a:endParaRPr lang="en-US"/>
              </a:p>
            </c:rich>
          </c:tx>
          <c:layout>
            <c:manualLayout>
              <c:xMode val="edge"/>
              <c:yMode val="edge"/>
              <c:x val="2.9390031793678707E-2"/>
              <c:y val="0.1043310174463486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1164070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Column2</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R17 baseline</c:v>
                </c:pt>
                <c:pt idx="1">
                  <c:v>R18 enhancement</c:v>
                </c:pt>
                <c:pt idx="2">
                  <c:v>Ideal</c:v>
                </c:pt>
              </c:strCache>
            </c:strRef>
          </c:cat>
          <c:val>
            <c:numRef>
              <c:f>Sheet1!$B$2:$B$4</c:f>
              <c:numCache>
                <c:formatCode>General</c:formatCode>
                <c:ptCount val="3"/>
                <c:pt idx="0">
                  <c:v>1</c:v>
                </c:pt>
                <c:pt idx="1">
                  <c:v>1.1499999999999999</c:v>
                </c:pt>
                <c:pt idx="2">
                  <c:v>1.23</c:v>
                </c:pt>
              </c:numCache>
            </c:numRef>
          </c:val>
        </c:ser>
        <c:dLbls>
          <c:dLblPos val="outEnd"/>
          <c:showLegendKey val="0"/>
          <c:showVal val="1"/>
          <c:showCatName val="0"/>
          <c:showSerName val="0"/>
          <c:showPercent val="0"/>
          <c:showBubbleSize val="0"/>
        </c:dLbls>
        <c:gapWidth val="219"/>
        <c:overlap val="-27"/>
        <c:axId val="-1730285296"/>
        <c:axId val="-1730279856"/>
      </c:barChart>
      <c:catAx>
        <c:axId val="-173028529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730279856"/>
        <c:crosses val="autoZero"/>
        <c:auto val="1"/>
        <c:lblAlgn val="ctr"/>
        <c:lblOffset val="100"/>
        <c:noMultiLvlLbl val="0"/>
      </c:catAx>
      <c:valAx>
        <c:axId val="-1730279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Throughput comparison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7302852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8695A-58FE-49DA-B015-09A3E54A6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3688</Words>
  <Characters>21022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24661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david.mazzarese@huawei.com</dc:creator>
  <cp:keywords/>
  <dc:description/>
  <cp:lastModifiedBy>David mazzarese</cp:lastModifiedBy>
  <cp:revision>2</cp:revision>
  <cp:lastPrinted>2001-04-23T15:30:00Z</cp:lastPrinted>
  <dcterms:created xsi:type="dcterms:W3CDTF">2021-06-07T17:24:00Z</dcterms:created>
  <dcterms:modified xsi:type="dcterms:W3CDTF">2021-06-07T17:24:00Z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(3)DWYHJs0N6jg1/UeYiVRBmRuXdQkulAom+bn0ECgsqKp1+P646yTg41qDtLvzIoDcBZg9yzxN
otyk/0cmMtH63zXf8J7qhFHXKFTVoflRJI0z+flmx/9U8lHIhoytsnB3WhPqD0RRNIn8se50
3q7fpy/p8eDGr4fI8hFsOsgStxz+7wljruuI9LJcgSeoEiE64mis2NJjLPJeCGBPrfzSraqk
n4wf529T6GTl7zyWNw</vt:lpwstr>
  </property>
  <property fmtid="{D5CDD505-2E9C-101B-9397-08002B2CF9AE}" pid="3" name="_2015_ms_pID_7253431">
    <vt:lpwstr>EqIIOrF8RERpMiuTD0K/hBIUV19H5IZfbtP1wRgO1ttUUonh0oICyn
aoeAtCwv/EQ68IzvYxLMIqpNSsnYrkVUT2ylfVzLIu/1CO+vBwlBnanhMYymgnoCJNGzsYwL
LXACu7kszlnDC+UUecbeV/ftbIXWHhStHSxyxXiIk1QVGJwEAK2ykC6EEGQjMKDWNCqrE+eA
pp7ONb96BfA4XpH0TQOmyXxpVPMJTS/McS2R</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1623081813</vt:lpwstr>
  </property>
</Properties>
</file>